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B11" w:rsidRPr="00E62B11" w:rsidRDefault="00E62B11">
      <w:pPr>
        <w:pStyle w:val="ConsPlusTitle"/>
        <w:jc w:val="center"/>
      </w:pPr>
      <w:r w:rsidRPr="00E62B11">
        <w:t>АДМИНИСТРАЦИЯ ГОРОДА ТЮМЕНИ</w:t>
      </w:r>
    </w:p>
    <w:p w:rsidR="00E62B11" w:rsidRPr="00E62B11" w:rsidRDefault="00E62B11">
      <w:pPr>
        <w:pStyle w:val="ConsPlusTitle"/>
        <w:jc w:val="center"/>
      </w:pPr>
    </w:p>
    <w:p w:rsidR="00E62B11" w:rsidRPr="00E62B11" w:rsidRDefault="00E62B11">
      <w:pPr>
        <w:pStyle w:val="ConsPlusTitle"/>
        <w:jc w:val="center"/>
      </w:pPr>
      <w:r w:rsidRPr="00E62B11">
        <w:t>ПОСТАНОВЛЕНИЕ</w:t>
      </w:r>
    </w:p>
    <w:p w:rsidR="00E62B11" w:rsidRPr="00E62B11" w:rsidRDefault="00E62B11">
      <w:pPr>
        <w:pStyle w:val="ConsPlusTitle"/>
        <w:jc w:val="center"/>
      </w:pPr>
      <w:r w:rsidRPr="00E62B11">
        <w:t>от 12 августа 2013 г. N 99-пк</w:t>
      </w:r>
    </w:p>
    <w:p w:rsidR="00E62B11" w:rsidRPr="00E62B11" w:rsidRDefault="00E62B11">
      <w:pPr>
        <w:pStyle w:val="ConsPlusTitle"/>
        <w:jc w:val="center"/>
      </w:pPr>
    </w:p>
    <w:p w:rsidR="00E62B11" w:rsidRPr="00E62B11" w:rsidRDefault="00E62B11">
      <w:pPr>
        <w:pStyle w:val="ConsPlusTitle"/>
        <w:jc w:val="center"/>
      </w:pPr>
      <w:r w:rsidRPr="00E62B11">
        <w:t>ОБ УТВЕРЖДЕНИИ ПОЛОЖЕНИЯ О ЗАКРЕПЛЕНИИ ИМУЩЕСТВА НА ПРАВЕ</w:t>
      </w:r>
    </w:p>
    <w:p w:rsidR="00E62B11" w:rsidRPr="00E62B11" w:rsidRDefault="00E62B11">
      <w:pPr>
        <w:pStyle w:val="ConsPlusTitle"/>
        <w:jc w:val="center"/>
      </w:pPr>
      <w:r w:rsidRPr="00E62B11">
        <w:t>ХОЗЯЙСТВЕННОГО ВЕДЕНИЯ, НА ПРАВЕ ОПЕРАТИВНОГО УПРАВЛЕНИЯ,</w:t>
      </w:r>
    </w:p>
    <w:p w:rsidR="00E62B11" w:rsidRPr="00E62B11" w:rsidRDefault="00E62B11">
      <w:pPr>
        <w:pStyle w:val="ConsPlusTitle"/>
        <w:jc w:val="center"/>
      </w:pPr>
      <w:r w:rsidRPr="00E62B11">
        <w:t>О БЮДЖЕТНОМ УЧЕТЕ ИМУЩЕСТВА, ОБ ОБЕСПЕЧЕНИИ ЕГО СОХРАННОСТИ</w:t>
      </w:r>
    </w:p>
    <w:p w:rsidR="00E62B11" w:rsidRPr="00E62B11" w:rsidRDefault="00E62B11">
      <w:pPr>
        <w:pStyle w:val="ConsPlusNormal"/>
        <w:jc w:val="center"/>
      </w:pPr>
    </w:p>
    <w:p w:rsidR="00E62B11" w:rsidRPr="00E62B11" w:rsidRDefault="00E62B11">
      <w:pPr>
        <w:pStyle w:val="ConsPlusNormal"/>
        <w:jc w:val="center"/>
      </w:pPr>
      <w:r w:rsidRPr="00E62B11">
        <w:t>Список изменяющих документов</w:t>
      </w:r>
    </w:p>
    <w:p w:rsidR="00E62B11" w:rsidRPr="00E62B11" w:rsidRDefault="00E62B11">
      <w:pPr>
        <w:pStyle w:val="ConsPlusNormal"/>
        <w:jc w:val="center"/>
      </w:pPr>
      <w:r w:rsidRPr="00E62B11">
        <w:t xml:space="preserve">(в ред. постановлений Администрации города Тюмени от 06.07.2015 </w:t>
      </w:r>
      <w:hyperlink r:id="rId4" w:history="1">
        <w:r w:rsidRPr="00E62B11">
          <w:t>N 136-пк</w:t>
        </w:r>
      </w:hyperlink>
      <w:r w:rsidRPr="00E62B11">
        <w:t>,</w:t>
      </w:r>
    </w:p>
    <w:p w:rsidR="00E62B11" w:rsidRPr="00E62B11" w:rsidRDefault="00E62B11">
      <w:pPr>
        <w:pStyle w:val="ConsPlusNormal"/>
        <w:jc w:val="center"/>
      </w:pPr>
      <w:r w:rsidRPr="00E62B11">
        <w:t xml:space="preserve">от 05.10.2015 </w:t>
      </w:r>
      <w:hyperlink r:id="rId5" w:history="1">
        <w:r w:rsidRPr="00E62B11">
          <w:t>N 221-пк</w:t>
        </w:r>
      </w:hyperlink>
      <w:r w:rsidRPr="00E62B11">
        <w:t xml:space="preserve">, от 07.12.2015 </w:t>
      </w:r>
      <w:hyperlink r:id="rId6" w:history="1">
        <w:r w:rsidRPr="00E62B11">
          <w:t>N 283-пк</w:t>
        </w:r>
      </w:hyperlink>
      <w:r w:rsidRPr="00E62B11">
        <w:t xml:space="preserve">, от 29.02.2016 </w:t>
      </w:r>
      <w:hyperlink r:id="rId7" w:history="1">
        <w:r w:rsidRPr="00E62B11">
          <w:t>N 38-пк</w:t>
        </w:r>
      </w:hyperlink>
      <w:r w:rsidRPr="00E62B11">
        <w:t>)</w:t>
      </w:r>
    </w:p>
    <w:p w:rsidR="00E62B11" w:rsidRPr="00E62B11" w:rsidRDefault="00E62B11">
      <w:pPr>
        <w:pStyle w:val="ConsPlusNormal"/>
        <w:jc w:val="both"/>
      </w:pPr>
    </w:p>
    <w:p w:rsidR="00E62B11" w:rsidRPr="00E62B11" w:rsidRDefault="00E62B11">
      <w:pPr>
        <w:pStyle w:val="ConsPlusNormal"/>
        <w:ind w:firstLine="540"/>
        <w:jc w:val="both"/>
      </w:pPr>
      <w:r w:rsidRPr="00E62B11">
        <w:t xml:space="preserve">В соответствии с Федеральным </w:t>
      </w:r>
      <w:hyperlink r:id="rId8" w:history="1">
        <w:r w:rsidRPr="00E62B11">
          <w:t>законом</w:t>
        </w:r>
      </w:hyperlink>
      <w:r w:rsidRPr="00E62B11">
        <w:t xml:space="preserve"> от 06.10.2003 N 131-ФЗ "Об общих принципах организации местного самоуправления в Российской Федерации", Гражданским </w:t>
      </w:r>
      <w:hyperlink r:id="rId9" w:history="1">
        <w:r w:rsidRPr="00E62B11">
          <w:t>кодексом</w:t>
        </w:r>
      </w:hyperlink>
      <w:r w:rsidRPr="00E62B11">
        <w:t xml:space="preserve"> Российской Федерации, Федеральным </w:t>
      </w:r>
      <w:hyperlink r:id="rId10" w:history="1">
        <w:r w:rsidRPr="00E62B11">
          <w:t>законом</w:t>
        </w:r>
      </w:hyperlink>
      <w:r w:rsidRPr="00E62B11">
        <w:t xml:space="preserve"> от 14.11.2002 N 161-ФЗ "О государственных и муниципальных унитарных предприятиях", Федеральным </w:t>
      </w:r>
      <w:hyperlink r:id="rId11" w:history="1">
        <w:r w:rsidRPr="00E62B11">
          <w:t>законом</w:t>
        </w:r>
      </w:hyperlink>
      <w:r w:rsidRPr="00E62B11">
        <w:t xml:space="preserve"> от 12.01.1996 N 7-ФЗ "О некоммерческих организациях", Федеральным </w:t>
      </w:r>
      <w:hyperlink r:id="rId12" w:history="1">
        <w:r w:rsidRPr="00E62B11">
          <w:t>законом</w:t>
        </w:r>
      </w:hyperlink>
      <w:r w:rsidRPr="00E62B11">
        <w:t xml:space="preserve"> от 03.11.2006 N 174-ФЗ "Об автономных учреждениях", Федеральным </w:t>
      </w:r>
      <w:hyperlink r:id="rId13" w:history="1">
        <w:r w:rsidRPr="00E62B11">
          <w:t>законом</w:t>
        </w:r>
      </w:hyperlink>
      <w:r w:rsidRPr="00E62B11">
        <w:t xml:space="preserve"> от 28.11.2011 N 337-ФЗ "О внесении изменений в Градостроительный кодекс Российской Федерации и отдельные законодательные акты Российской Федерации", </w:t>
      </w:r>
      <w:hyperlink r:id="rId14" w:history="1">
        <w:r w:rsidRPr="00E62B11">
          <w:t>Положением</w:t>
        </w:r>
      </w:hyperlink>
      <w:r w:rsidRPr="00E62B11">
        <w:t xml:space="preserve"> об управлении и распоряжении имуществом, находящимся в муниципальной собственности города Тюмени, утвержденным решением Тюменской городской Думы от 27.12.2007 N 754, руководствуясь </w:t>
      </w:r>
      <w:hyperlink r:id="rId15" w:history="1">
        <w:r w:rsidRPr="00E62B11">
          <w:t>статьей 58</w:t>
        </w:r>
      </w:hyperlink>
      <w:r w:rsidRPr="00E62B11">
        <w:t xml:space="preserve"> Устава города Тюмени, Администрация города Тюмени постановила:</w:t>
      </w:r>
    </w:p>
    <w:p w:rsidR="00E62B11" w:rsidRPr="00E62B11" w:rsidRDefault="00E62B11">
      <w:pPr>
        <w:pStyle w:val="ConsPlusNormal"/>
        <w:ind w:firstLine="540"/>
        <w:jc w:val="both"/>
      </w:pPr>
      <w:r w:rsidRPr="00E62B11">
        <w:t xml:space="preserve">1. Утвердить </w:t>
      </w:r>
      <w:hyperlink w:anchor="P29" w:history="1">
        <w:r w:rsidRPr="00E62B11">
          <w:t>Положение</w:t>
        </w:r>
      </w:hyperlink>
      <w:r w:rsidRPr="00E62B11">
        <w:t xml:space="preserve"> о закреплении имущества на праве хозяйственного ведения, на праве оперативного управления, о бюджетном учете имущества и об обеспечении его сохранности согласно </w:t>
      </w:r>
      <w:proofErr w:type="gramStart"/>
      <w:r w:rsidRPr="00E62B11">
        <w:t>приложению</w:t>
      </w:r>
      <w:proofErr w:type="gramEnd"/>
      <w:r w:rsidRPr="00E62B11">
        <w:t xml:space="preserve"> к настоящему постановлению.</w:t>
      </w:r>
    </w:p>
    <w:p w:rsidR="00E62B11" w:rsidRPr="00E62B11" w:rsidRDefault="00E62B11">
      <w:pPr>
        <w:pStyle w:val="ConsPlusNormal"/>
        <w:ind w:firstLine="540"/>
        <w:jc w:val="both"/>
      </w:pPr>
      <w:r w:rsidRPr="00E62B11">
        <w:t>2. Пресс-службе Администрации города Тюмени информационно-аналитического управления административного департамента опубликовать настоящее постановление в средствах массовой информации и разместить его на официальном сайте Администрации города Тюмени в информационно-телекоммуникационной сети Интернет.</w:t>
      </w:r>
    </w:p>
    <w:p w:rsidR="00E62B11" w:rsidRPr="00E62B11" w:rsidRDefault="00E62B11">
      <w:pPr>
        <w:pStyle w:val="ConsPlusNormal"/>
        <w:ind w:firstLine="540"/>
        <w:jc w:val="both"/>
      </w:pPr>
      <w:r w:rsidRPr="00E62B11">
        <w:t>3. Контроль за исполнением настоящего постановления возложить на заместителя Главы Администрации города Тюмени, курирующего вопросы формирования и управления муниципальным имуществом города Тюмени.</w:t>
      </w:r>
    </w:p>
    <w:p w:rsidR="00E62B11" w:rsidRPr="00E62B11" w:rsidRDefault="00E62B11">
      <w:pPr>
        <w:pStyle w:val="ConsPlusNormal"/>
        <w:jc w:val="both"/>
      </w:pPr>
    </w:p>
    <w:p w:rsidR="00E62B11" w:rsidRPr="00E62B11" w:rsidRDefault="00E62B11">
      <w:pPr>
        <w:pStyle w:val="ConsPlusNormal"/>
        <w:jc w:val="right"/>
      </w:pPr>
      <w:r w:rsidRPr="00E62B11">
        <w:t>Глава Администрации города</w:t>
      </w:r>
    </w:p>
    <w:p w:rsidR="00E62B11" w:rsidRPr="00E62B11" w:rsidRDefault="00E62B11">
      <w:pPr>
        <w:pStyle w:val="ConsPlusNormal"/>
        <w:jc w:val="right"/>
      </w:pPr>
      <w:r w:rsidRPr="00E62B11">
        <w:t>А.В.МООР</w:t>
      </w:r>
    </w:p>
    <w:p w:rsidR="00E62B11" w:rsidRPr="00E62B11" w:rsidRDefault="00E62B11">
      <w:pPr>
        <w:pStyle w:val="ConsPlusNormal"/>
        <w:jc w:val="both"/>
      </w:pPr>
    </w:p>
    <w:p w:rsidR="00E62B11" w:rsidRPr="00E62B11" w:rsidRDefault="00E62B11">
      <w:pPr>
        <w:pStyle w:val="ConsPlusNormal"/>
        <w:jc w:val="both"/>
      </w:pPr>
    </w:p>
    <w:p w:rsidR="00E62B11" w:rsidRDefault="00E62B11">
      <w:pPr>
        <w:pStyle w:val="ConsPlusNormal"/>
        <w:jc w:val="both"/>
      </w:pPr>
    </w:p>
    <w:p w:rsidR="00E62B11" w:rsidRDefault="00E62B11">
      <w:pPr>
        <w:pStyle w:val="ConsPlusNormal"/>
        <w:jc w:val="both"/>
      </w:pPr>
    </w:p>
    <w:p w:rsidR="00E62B11" w:rsidRDefault="00E62B11">
      <w:pPr>
        <w:pStyle w:val="ConsPlusNormal"/>
        <w:jc w:val="both"/>
      </w:pPr>
    </w:p>
    <w:p w:rsidR="00E62B11" w:rsidRDefault="00E62B11">
      <w:pPr>
        <w:pStyle w:val="ConsPlusNormal"/>
        <w:jc w:val="both"/>
      </w:pPr>
    </w:p>
    <w:p w:rsidR="00E62B11" w:rsidRDefault="00E62B11">
      <w:pPr>
        <w:pStyle w:val="ConsPlusNormal"/>
        <w:jc w:val="both"/>
      </w:pPr>
    </w:p>
    <w:p w:rsidR="00E62B11" w:rsidRDefault="00E62B11">
      <w:pPr>
        <w:pStyle w:val="ConsPlusNormal"/>
        <w:jc w:val="both"/>
      </w:pPr>
    </w:p>
    <w:p w:rsidR="00E62B11" w:rsidRDefault="00E62B11">
      <w:pPr>
        <w:pStyle w:val="ConsPlusNormal"/>
        <w:jc w:val="both"/>
      </w:pPr>
    </w:p>
    <w:p w:rsidR="00E62B11" w:rsidRDefault="00E62B11">
      <w:pPr>
        <w:pStyle w:val="ConsPlusNormal"/>
        <w:jc w:val="both"/>
      </w:pPr>
    </w:p>
    <w:p w:rsidR="00E62B11" w:rsidRDefault="00E62B11">
      <w:pPr>
        <w:pStyle w:val="ConsPlusNormal"/>
        <w:jc w:val="both"/>
      </w:pPr>
    </w:p>
    <w:p w:rsidR="00E62B11" w:rsidRDefault="00E62B11">
      <w:pPr>
        <w:pStyle w:val="ConsPlusNormal"/>
        <w:jc w:val="both"/>
      </w:pPr>
    </w:p>
    <w:p w:rsidR="00E62B11" w:rsidRDefault="00E62B11">
      <w:pPr>
        <w:pStyle w:val="ConsPlusNormal"/>
        <w:jc w:val="both"/>
      </w:pPr>
    </w:p>
    <w:p w:rsidR="00E62B11" w:rsidRDefault="00E62B11">
      <w:pPr>
        <w:pStyle w:val="ConsPlusNormal"/>
        <w:jc w:val="both"/>
      </w:pPr>
    </w:p>
    <w:p w:rsidR="00E62B11" w:rsidRDefault="00E62B11">
      <w:pPr>
        <w:pStyle w:val="ConsPlusNormal"/>
        <w:jc w:val="both"/>
      </w:pPr>
    </w:p>
    <w:p w:rsidR="00E62B11" w:rsidRDefault="00E62B11">
      <w:pPr>
        <w:pStyle w:val="ConsPlusNormal"/>
        <w:jc w:val="both"/>
      </w:pPr>
    </w:p>
    <w:p w:rsidR="00E62B11" w:rsidRPr="00E62B11" w:rsidRDefault="00E62B11">
      <w:pPr>
        <w:pStyle w:val="ConsPlusNormal"/>
        <w:jc w:val="both"/>
      </w:pPr>
    </w:p>
    <w:p w:rsidR="00E62B11" w:rsidRPr="00E62B11" w:rsidRDefault="00E62B11">
      <w:pPr>
        <w:pStyle w:val="ConsPlusNormal"/>
        <w:jc w:val="both"/>
      </w:pPr>
    </w:p>
    <w:p w:rsidR="00E62B11" w:rsidRPr="00E62B11" w:rsidRDefault="00E62B11">
      <w:pPr>
        <w:pStyle w:val="ConsPlusNormal"/>
        <w:jc w:val="both"/>
      </w:pPr>
    </w:p>
    <w:p w:rsidR="00E62B11" w:rsidRPr="00E62B11" w:rsidRDefault="00E62B11">
      <w:pPr>
        <w:pStyle w:val="ConsPlusNormal"/>
        <w:jc w:val="right"/>
      </w:pPr>
      <w:r w:rsidRPr="00E62B11">
        <w:lastRenderedPageBreak/>
        <w:t>Приложение</w:t>
      </w:r>
    </w:p>
    <w:p w:rsidR="00E62B11" w:rsidRPr="00E62B11" w:rsidRDefault="00E62B11">
      <w:pPr>
        <w:pStyle w:val="ConsPlusNormal"/>
        <w:jc w:val="right"/>
      </w:pPr>
      <w:r w:rsidRPr="00E62B11">
        <w:t>к постановлению</w:t>
      </w:r>
    </w:p>
    <w:p w:rsidR="00E62B11" w:rsidRPr="00E62B11" w:rsidRDefault="00E62B11">
      <w:pPr>
        <w:pStyle w:val="ConsPlusNormal"/>
        <w:jc w:val="right"/>
      </w:pPr>
      <w:r w:rsidRPr="00E62B11">
        <w:t>от 12.08.2013 N 99-пк</w:t>
      </w:r>
    </w:p>
    <w:p w:rsidR="00E62B11" w:rsidRPr="00E62B11" w:rsidRDefault="00E62B11">
      <w:pPr>
        <w:pStyle w:val="ConsPlusNormal"/>
        <w:jc w:val="both"/>
      </w:pPr>
    </w:p>
    <w:p w:rsidR="00E62B11" w:rsidRPr="00E62B11" w:rsidRDefault="00E62B11">
      <w:pPr>
        <w:pStyle w:val="ConsPlusTitle"/>
        <w:jc w:val="center"/>
      </w:pPr>
      <w:bookmarkStart w:id="0" w:name="P29"/>
      <w:bookmarkEnd w:id="0"/>
      <w:r w:rsidRPr="00E62B11">
        <w:t>ПОЛОЖЕНИЕ</w:t>
      </w:r>
    </w:p>
    <w:p w:rsidR="00E62B11" w:rsidRPr="00E62B11" w:rsidRDefault="00E62B11">
      <w:pPr>
        <w:pStyle w:val="ConsPlusTitle"/>
        <w:jc w:val="center"/>
      </w:pPr>
      <w:r w:rsidRPr="00E62B11">
        <w:t>О ЗАКРЕПЛЕНИИ ИМУЩЕСТВА НА ПРАВЕ ХОЗЯЙСТВЕННОГО ВЕДЕНИЯ,</w:t>
      </w:r>
    </w:p>
    <w:p w:rsidR="00E62B11" w:rsidRPr="00E62B11" w:rsidRDefault="00E62B11">
      <w:pPr>
        <w:pStyle w:val="ConsPlusTitle"/>
        <w:jc w:val="center"/>
      </w:pPr>
      <w:r w:rsidRPr="00E62B11">
        <w:t>НА ПРАВЕ ОПЕРАТИВНОГО УПРАВЛЕНИЯ, О БЮДЖЕТНОМ УЧЕТЕ</w:t>
      </w:r>
    </w:p>
    <w:p w:rsidR="00E62B11" w:rsidRPr="00E62B11" w:rsidRDefault="00E62B11">
      <w:pPr>
        <w:pStyle w:val="ConsPlusTitle"/>
        <w:jc w:val="center"/>
      </w:pPr>
      <w:r w:rsidRPr="00E62B11">
        <w:t>ИМУЩЕСТВА И ОБ ОБЕСПЕЧЕНИИ ЕГО СОХРАННОСТИ</w:t>
      </w:r>
    </w:p>
    <w:p w:rsidR="00E62B11" w:rsidRDefault="00E62B11">
      <w:pPr>
        <w:pStyle w:val="ConsPlusNormal"/>
        <w:jc w:val="center"/>
      </w:pPr>
    </w:p>
    <w:p w:rsidR="00E62B11" w:rsidRPr="00E62B11" w:rsidRDefault="00E62B11">
      <w:pPr>
        <w:pStyle w:val="ConsPlusNormal"/>
        <w:jc w:val="center"/>
      </w:pPr>
      <w:r w:rsidRPr="00E62B11">
        <w:t>Список изменяющих документов</w:t>
      </w:r>
    </w:p>
    <w:p w:rsidR="00E62B11" w:rsidRPr="00E62B11" w:rsidRDefault="00E62B11">
      <w:pPr>
        <w:pStyle w:val="ConsPlusNormal"/>
        <w:jc w:val="center"/>
      </w:pPr>
      <w:r w:rsidRPr="00E62B11">
        <w:t xml:space="preserve">(в ред. постановлений Администрации города Тюмени от 06.07.2015 </w:t>
      </w:r>
      <w:hyperlink r:id="rId16" w:history="1">
        <w:r w:rsidRPr="00E62B11">
          <w:t>N 136-пк</w:t>
        </w:r>
      </w:hyperlink>
      <w:r w:rsidRPr="00E62B11">
        <w:t>,</w:t>
      </w:r>
    </w:p>
    <w:p w:rsidR="00E62B11" w:rsidRPr="00E62B11" w:rsidRDefault="00E62B11">
      <w:pPr>
        <w:pStyle w:val="ConsPlusNormal"/>
        <w:jc w:val="center"/>
      </w:pPr>
      <w:r w:rsidRPr="00E62B11">
        <w:t xml:space="preserve">от 05.10.2015 </w:t>
      </w:r>
      <w:hyperlink r:id="rId17" w:history="1">
        <w:r w:rsidRPr="00E62B11">
          <w:t>N 221-пк</w:t>
        </w:r>
      </w:hyperlink>
      <w:r w:rsidRPr="00E62B11">
        <w:t xml:space="preserve">, от 07.12.2015 </w:t>
      </w:r>
      <w:hyperlink r:id="rId18" w:history="1">
        <w:r w:rsidRPr="00E62B11">
          <w:t>N 283-пк</w:t>
        </w:r>
      </w:hyperlink>
      <w:r w:rsidRPr="00E62B11">
        <w:t xml:space="preserve">, от 29.02.2016 </w:t>
      </w:r>
      <w:hyperlink r:id="rId19" w:history="1">
        <w:r w:rsidRPr="00E62B11">
          <w:t>N 38-пк</w:t>
        </w:r>
      </w:hyperlink>
      <w:r w:rsidRPr="00E62B11">
        <w:t>)</w:t>
      </w:r>
    </w:p>
    <w:p w:rsidR="00E62B11" w:rsidRPr="00E62B11" w:rsidRDefault="00E62B11">
      <w:pPr>
        <w:pStyle w:val="ConsPlusNormal"/>
        <w:jc w:val="both"/>
      </w:pPr>
    </w:p>
    <w:p w:rsidR="00E62B11" w:rsidRPr="00E62B11" w:rsidRDefault="00E62B11">
      <w:pPr>
        <w:pStyle w:val="ConsPlusNormal"/>
        <w:jc w:val="center"/>
      </w:pPr>
      <w:r w:rsidRPr="00E62B11">
        <w:t>1. Общие положения</w:t>
      </w:r>
    </w:p>
    <w:p w:rsidR="00E62B11" w:rsidRPr="00E62B11" w:rsidRDefault="00E62B11">
      <w:pPr>
        <w:pStyle w:val="ConsPlusNormal"/>
        <w:jc w:val="both"/>
      </w:pPr>
    </w:p>
    <w:p w:rsidR="00E62B11" w:rsidRPr="00E62B11" w:rsidRDefault="00E62B11">
      <w:pPr>
        <w:pStyle w:val="ConsPlusNormal"/>
        <w:ind w:firstLine="540"/>
        <w:jc w:val="both"/>
      </w:pPr>
      <w:r w:rsidRPr="00E62B11">
        <w:t xml:space="preserve">1.1. Настоящее Положение разработано в соответствии с Гражданским </w:t>
      </w:r>
      <w:hyperlink r:id="rId20" w:history="1">
        <w:r w:rsidRPr="00E62B11">
          <w:t>кодексом</w:t>
        </w:r>
      </w:hyperlink>
      <w:r w:rsidRPr="00E62B11">
        <w:t xml:space="preserve"> Российской Федерации, Федеральным </w:t>
      </w:r>
      <w:hyperlink r:id="rId21" w:history="1">
        <w:r w:rsidRPr="00E62B11">
          <w:t>законом</w:t>
        </w:r>
      </w:hyperlink>
      <w:r w:rsidRPr="00E62B11">
        <w:t xml:space="preserve"> "О государственных и муниципальных унитарных предприятиях" от 14.11.2002 N 161-ФЗ, Федеральным </w:t>
      </w:r>
      <w:hyperlink r:id="rId22" w:history="1">
        <w:r w:rsidRPr="00E62B11">
          <w:t>законом</w:t>
        </w:r>
      </w:hyperlink>
      <w:r w:rsidRPr="00E62B11">
        <w:t xml:space="preserve"> от 12.01.1996 N 7-ФЗ "О некоммерческих организациях", Федеральным </w:t>
      </w:r>
      <w:hyperlink r:id="rId23" w:history="1">
        <w:r w:rsidRPr="00E62B11">
          <w:t>законом</w:t>
        </w:r>
      </w:hyperlink>
      <w:r w:rsidRPr="00E62B11">
        <w:t xml:space="preserve"> от 03.11.2006 N 174-ФЗ "Об автономных учреждениях", Федеральным </w:t>
      </w:r>
      <w:hyperlink r:id="rId24" w:history="1">
        <w:r w:rsidRPr="00E62B11">
          <w:t>законом</w:t>
        </w:r>
      </w:hyperlink>
      <w:r w:rsidRPr="00E62B11">
        <w:t xml:space="preserve"> от 28.11.2011 N 337-ФЗ "О внесении изменений в Градостроительный кодекс Российской Федерации и отдельные законодательные акты Российской Федерации", </w:t>
      </w:r>
      <w:hyperlink r:id="rId25" w:history="1">
        <w:r w:rsidRPr="00E62B11">
          <w:t>Уставом</w:t>
        </w:r>
      </w:hyperlink>
      <w:r w:rsidRPr="00E62B11">
        <w:t xml:space="preserve"> города Тюмени, </w:t>
      </w:r>
      <w:hyperlink r:id="rId26" w:history="1">
        <w:r w:rsidRPr="00E62B11">
          <w:t>Положением</w:t>
        </w:r>
      </w:hyperlink>
      <w:r w:rsidRPr="00E62B11">
        <w:t xml:space="preserve"> об управлении и распоряжении имуществом, находящимся в муниципальной собственности города Тюмени, утвержденным решением Тюменской городской Думы от 27.12.2007 N 754, и определяет порядок закрепления муниципального имущества города Тюмени за муниципальными унитарными предприятиями (далее - предприятия) на праве хозяйственного ведения, за муниципальными учреждениями, органами Администрации города Тюмени, Тюменской городской Думой, Счетной палатой города Тюмени, Избирательной комиссией города Тюмени (далее - учреждения) на праве оперативного управления и порядок бюджетного учета имущества.</w:t>
      </w:r>
    </w:p>
    <w:p w:rsidR="00E62B11" w:rsidRPr="00E62B11" w:rsidRDefault="00E62B11">
      <w:pPr>
        <w:pStyle w:val="ConsPlusNormal"/>
        <w:ind w:firstLine="540"/>
        <w:jc w:val="both"/>
      </w:pPr>
      <w:r w:rsidRPr="00E62B11">
        <w:t>Положение о закреплении имущества на праве хозяйственного ведения, на праве оперативного управления (далее - Положение) не распространяет свое действие на муниципальные казенные предприятия.</w:t>
      </w:r>
    </w:p>
    <w:p w:rsidR="00E62B11" w:rsidRPr="00E62B11" w:rsidRDefault="00E62B11">
      <w:pPr>
        <w:pStyle w:val="ConsPlusNormal"/>
        <w:ind w:firstLine="540"/>
        <w:jc w:val="both"/>
      </w:pPr>
      <w:r w:rsidRPr="00E62B11">
        <w:t>1.2. За предприятиями на праве хозяйственного ведения, учреждениями на праве оперативного управления закрепляется муниципальное имущество, предназначенное для обеспечения их деятельности.</w:t>
      </w:r>
    </w:p>
    <w:p w:rsidR="00E62B11" w:rsidRPr="00E62B11" w:rsidRDefault="00E62B11">
      <w:pPr>
        <w:pStyle w:val="ConsPlusNormal"/>
        <w:ind w:firstLine="540"/>
        <w:jc w:val="both"/>
      </w:pPr>
      <w:r w:rsidRPr="00E62B11">
        <w:t>1.3. Органы Администрации города Тюмени, осуществляющие функции и полномочия учредителей предприятий и учреждений, осуществляют контроль за своевременностью и полнотой принятия предприятием и учреждением мер, направленных на возмещение убытков (вреда), причиненных имуществу предприятия и учреждения.</w:t>
      </w:r>
    </w:p>
    <w:p w:rsidR="00E62B11" w:rsidRPr="00E62B11" w:rsidRDefault="00E62B11">
      <w:pPr>
        <w:pStyle w:val="ConsPlusNormal"/>
        <w:ind w:firstLine="540"/>
        <w:jc w:val="both"/>
      </w:pPr>
      <w:bookmarkStart w:id="1" w:name="P43"/>
      <w:bookmarkEnd w:id="1"/>
      <w:r w:rsidRPr="00E62B11">
        <w:t>1.4. Бюджетный учет имущества, составляющего муниципальную казну города Тюмени, осуществляется в соответствии с действующим законодательством:</w:t>
      </w:r>
    </w:p>
    <w:p w:rsidR="00E62B11" w:rsidRPr="00E62B11" w:rsidRDefault="00E62B11">
      <w:pPr>
        <w:pStyle w:val="ConsPlusNormal"/>
        <w:ind w:firstLine="540"/>
        <w:jc w:val="both"/>
      </w:pPr>
      <w:r w:rsidRPr="00E62B11">
        <w:t>департаментом культуры Администрации города Тюмени - в отношении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w:t>
      </w:r>
    </w:p>
    <w:p w:rsidR="00E62B11" w:rsidRPr="00E62B11" w:rsidRDefault="00E62B11">
      <w:pPr>
        <w:pStyle w:val="ConsPlusNormal"/>
        <w:ind w:firstLine="540"/>
        <w:jc w:val="both"/>
      </w:pPr>
      <w:r w:rsidRPr="00E62B11">
        <w:t>департаментом имущественных отношений Администрации города Тюмени - в отношении акций (долей) хозяйственных обществ, принадлежащих городу Тюмени на праве собственности;</w:t>
      </w:r>
    </w:p>
    <w:p w:rsidR="00E62B11" w:rsidRPr="00E62B11" w:rsidRDefault="00E62B11">
      <w:pPr>
        <w:pStyle w:val="ConsPlusNormal"/>
        <w:ind w:firstLine="540"/>
        <w:jc w:val="both"/>
      </w:pPr>
      <w:r w:rsidRPr="00E62B11">
        <w:t>департаментом образования Администрации города Тюмени, департаментом здравоохранения Администрации города Тюмени, департаментом культуры Администрации города Тюмени, департаментом по спорту и молодежной политике Администрации города Тюмени - в отношении движимого имущества, предназначенного для осуществления деятельности подведомственных им муниципальных учреждений и приобретаемого указанными департаментами за счет средств бюджета города либо получаемого в порядке безвозмездной передачи в муниципальную собственность, в том числе из государственной собственности Российской Федерации, государственной собственности Тюменской области (со дня приобретения имущества до дня его передачи иному лицу в порядке, установленном настоящим Положением);</w:t>
      </w:r>
    </w:p>
    <w:p w:rsidR="00E62B11" w:rsidRPr="00E62B11" w:rsidRDefault="00E62B11">
      <w:pPr>
        <w:pStyle w:val="ConsPlusNormal"/>
        <w:ind w:firstLine="540"/>
        <w:jc w:val="both"/>
      </w:pPr>
      <w:r w:rsidRPr="00E62B11">
        <w:lastRenderedPageBreak/>
        <w:t>департаментом земельных отношений и градостроительства Администрации города Тюмени - в отношении земельных участков;</w:t>
      </w:r>
    </w:p>
    <w:p w:rsidR="00E62B11" w:rsidRPr="00E62B11" w:rsidRDefault="00E62B11">
      <w:pPr>
        <w:pStyle w:val="ConsPlusNormal"/>
        <w:jc w:val="both"/>
      </w:pPr>
      <w:r w:rsidRPr="00E62B11">
        <w:t xml:space="preserve">(в ред. </w:t>
      </w:r>
      <w:hyperlink r:id="rId27" w:history="1">
        <w:r w:rsidRPr="00E62B11">
          <w:t>постановления</w:t>
        </w:r>
      </w:hyperlink>
      <w:r w:rsidRPr="00E62B11">
        <w:t xml:space="preserve"> Администрации города Тюмени от 29.02.2016 N 38-пк)</w:t>
      </w:r>
    </w:p>
    <w:p w:rsidR="00E62B11" w:rsidRPr="00E62B11" w:rsidRDefault="00E62B11">
      <w:pPr>
        <w:pStyle w:val="ConsPlusNormal"/>
        <w:ind w:firstLine="540"/>
        <w:jc w:val="both"/>
      </w:pPr>
      <w:r w:rsidRPr="00E62B11">
        <w:t>муниципальным казенным учреждением "Тюменское городское имущественное казначейство" (далее - МКУ "ТГИК") - в отношении иного имущества, составляющего муниципальную казну города Тюмени.</w:t>
      </w:r>
    </w:p>
    <w:p w:rsidR="00E62B11" w:rsidRPr="00E62B11" w:rsidRDefault="00E62B11">
      <w:pPr>
        <w:pStyle w:val="ConsPlusNormal"/>
        <w:jc w:val="both"/>
      </w:pPr>
      <w:r w:rsidRPr="00E62B11">
        <w:t xml:space="preserve">(в ред. </w:t>
      </w:r>
      <w:hyperlink r:id="rId28" w:history="1">
        <w:r w:rsidRPr="00E62B11">
          <w:t>постановления</w:t>
        </w:r>
      </w:hyperlink>
      <w:r w:rsidRPr="00E62B11">
        <w:t xml:space="preserve"> Администрации города Тюмени от 29.02.2016 N 38-пк)</w:t>
      </w:r>
    </w:p>
    <w:p w:rsidR="00E62B11" w:rsidRPr="00E62B11" w:rsidRDefault="00E62B11">
      <w:pPr>
        <w:pStyle w:val="ConsPlusNormal"/>
        <w:ind w:firstLine="540"/>
        <w:jc w:val="both"/>
      </w:pPr>
      <w:r w:rsidRPr="00E62B11">
        <w:t>Ущерб, причиненный муниципальной казне города Тюмени действиями юридических или физических лиц, возмещается в соответствии с действующим законодательством Российской Федерации.</w:t>
      </w:r>
    </w:p>
    <w:p w:rsidR="00E62B11" w:rsidRPr="00E62B11" w:rsidRDefault="00E62B11">
      <w:pPr>
        <w:pStyle w:val="ConsPlusNormal"/>
        <w:jc w:val="both"/>
      </w:pPr>
      <w:r w:rsidRPr="00E62B11">
        <w:t xml:space="preserve">(абзац введен </w:t>
      </w:r>
      <w:hyperlink r:id="rId29" w:history="1">
        <w:r w:rsidRPr="00E62B11">
          <w:t>постановлением</w:t>
        </w:r>
      </w:hyperlink>
      <w:r w:rsidRPr="00E62B11">
        <w:t xml:space="preserve"> Администрации города Тюмени от 29.02.2016 N 38-пк)</w:t>
      </w:r>
    </w:p>
    <w:p w:rsidR="00E62B11" w:rsidRPr="00E62B11" w:rsidRDefault="00E62B11">
      <w:pPr>
        <w:pStyle w:val="ConsPlusNormal"/>
        <w:jc w:val="both"/>
      </w:pPr>
      <w:r w:rsidRPr="00E62B11">
        <w:t xml:space="preserve">(п. 1.4 в ред. </w:t>
      </w:r>
      <w:hyperlink r:id="rId30" w:history="1">
        <w:r w:rsidRPr="00E62B11">
          <w:t>постановления</w:t>
        </w:r>
      </w:hyperlink>
      <w:r w:rsidRPr="00E62B11">
        <w:t xml:space="preserve"> Администрации города Тюмени от 07.12.2015 N 283-пк)</w:t>
      </w:r>
    </w:p>
    <w:p w:rsidR="00E62B11" w:rsidRPr="00E62B11" w:rsidRDefault="00E62B11">
      <w:pPr>
        <w:pStyle w:val="ConsPlusNormal"/>
        <w:ind w:firstLine="540"/>
        <w:jc w:val="both"/>
      </w:pPr>
      <w:r w:rsidRPr="00E62B11">
        <w:t>1.5. МКУ "ТГИК":</w:t>
      </w:r>
    </w:p>
    <w:p w:rsidR="00E62B11" w:rsidRPr="00E62B11" w:rsidRDefault="00E62B11">
      <w:pPr>
        <w:pStyle w:val="ConsPlusNormal"/>
        <w:ind w:firstLine="540"/>
        <w:jc w:val="both"/>
      </w:pPr>
      <w:r w:rsidRPr="00E62B11">
        <w:t xml:space="preserve">абзац исключен. - </w:t>
      </w:r>
      <w:hyperlink r:id="rId31" w:history="1">
        <w:r w:rsidRPr="00E62B11">
          <w:t>Постановление</w:t>
        </w:r>
      </w:hyperlink>
      <w:r w:rsidRPr="00E62B11">
        <w:t xml:space="preserve"> Администрации города Тюмени от 07.12.2015 N 283-пк,</w:t>
      </w:r>
    </w:p>
    <w:p w:rsidR="00E62B11" w:rsidRPr="00E62B11" w:rsidRDefault="00E62B11">
      <w:pPr>
        <w:pStyle w:val="ConsPlusNormal"/>
        <w:ind w:firstLine="540"/>
        <w:jc w:val="both"/>
      </w:pPr>
      <w:r w:rsidRPr="00E62B11">
        <w:t>является лицом, ответственным за эксплуатацию в отношении зданий, сооружений, составляющих муниципальную казну города Тюмени, в случае, если иное не предусмотрено федеральным законом,</w:t>
      </w:r>
    </w:p>
    <w:p w:rsidR="00E62B11" w:rsidRPr="00E62B11" w:rsidRDefault="00E62B11">
      <w:pPr>
        <w:pStyle w:val="ConsPlusNormal"/>
        <w:ind w:firstLine="540"/>
        <w:jc w:val="both"/>
      </w:pPr>
      <w:r w:rsidRPr="00E62B11">
        <w:t xml:space="preserve">обязано обеспечить разработку правил безопасности эксплуатации зданий, сооружений в соответствии с требованиями Федерального </w:t>
      </w:r>
      <w:hyperlink r:id="rId32" w:history="1">
        <w:r w:rsidRPr="00E62B11">
          <w:t>закона</w:t>
        </w:r>
      </w:hyperlink>
      <w:r w:rsidRPr="00E62B11">
        <w:t xml:space="preserve"> от 28.11.2011 N 337-ФЗ "О внесении изменений в Градостроительный кодекс Российской Федерации и отдельные законодательные акты Российской Федерации" (далее - Федеральный закон от 28.11.2011 N 337-ФЗ).</w:t>
      </w:r>
    </w:p>
    <w:p w:rsidR="00E62B11" w:rsidRPr="00E62B11" w:rsidRDefault="00E62B11">
      <w:pPr>
        <w:pStyle w:val="ConsPlusNormal"/>
        <w:ind w:firstLine="540"/>
        <w:jc w:val="both"/>
      </w:pPr>
      <w:r w:rsidRPr="00E62B11">
        <w:t>1.6. Контроль за использованием по назначению и сохранностью объектов муниципальной собственности, составляющих муниципальную казну города Тюмени (за исключением акций (долей) хозяйственных обществ, принадлежащих городу Тюмени на праве собственности), осуществляется:</w:t>
      </w:r>
    </w:p>
    <w:p w:rsidR="00E62B11" w:rsidRPr="00E62B11" w:rsidRDefault="00E62B11">
      <w:pPr>
        <w:pStyle w:val="ConsPlusNormal"/>
        <w:ind w:firstLine="540"/>
        <w:jc w:val="both"/>
      </w:pPr>
      <w:r w:rsidRPr="00E62B11">
        <w:t>департаментом культуры Администрации города Тюмени - в отношении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w:t>
      </w:r>
    </w:p>
    <w:p w:rsidR="00E62B11" w:rsidRPr="00E62B11" w:rsidRDefault="00E62B11">
      <w:pPr>
        <w:pStyle w:val="ConsPlusNormal"/>
        <w:ind w:firstLine="540"/>
        <w:jc w:val="both"/>
      </w:pPr>
      <w:r w:rsidRPr="00E62B11">
        <w:t>департаментом образования Администрации города Тюмени, департаментом здравоохранения Администрации города Тюмени, департаментом культуры Администрации города Тюмени, департаментом по спорту и молодежной политике Администрации города Тюмени - в отношении движимого имущества, предназначенного для осуществления деятельности подведомственных им муниципальных учреждений и приобретаемого указанными департаментами за счет средств городского бюджета, либо в порядке безвозмездной передачи в муниципальную собственность, либо при передаче имущества в муниципальную собственность из федеральной или государственной собственности (со дня приобретения имущества до дня его передачи иному лицу в порядке, установленном настоящим Положением);</w:t>
      </w:r>
    </w:p>
    <w:p w:rsidR="00E62B11" w:rsidRPr="00E62B11" w:rsidRDefault="00E62B11">
      <w:pPr>
        <w:pStyle w:val="ConsPlusNormal"/>
        <w:ind w:firstLine="540"/>
        <w:jc w:val="both"/>
      </w:pPr>
      <w:r w:rsidRPr="00E62B11">
        <w:t>департаментом земельных отношений и градостроительства Администрации города Тюмени - в отношении земельных участков;</w:t>
      </w:r>
    </w:p>
    <w:p w:rsidR="00E62B11" w:rsidRPr="00E62B11" w:rsidRDefault="00E62B11">
      <w:pPr>
        <w:pStyle w:val="ConsPlusNormal"/>
        <w:jc w:val="both"/>
      </w:pPr>
      <w:r w:rsidRPr="00E62B11">
        <w:t xml:space="preserve">(в ред. </w:t>
      </w:r>
      <w:hyperlink r:id="rId33" w:history="1">
        <w:r w:rsidRPr="00E62B11">
          <w:t>постановления</w:t>
        </w:r>
      </w:hyperlink>
      <w:r w:rsidRPr="00E62B11">
        <w:t xml:space="preserve"> Администрации города Тюмени от 29.02.2016 N 38-пк)</w:t>
      </w:r>
    </w:p>
    <w:p w:rsidR="00E62B11" w:rsidRPr="00E62B11" w:rsidRDefault="00E62B11">
      <w:pPr>
        <w:pStyle w:val="ConsPlusNormal"/>
        <w:ind w:firstLine="540"/>
        <w:jc w:val="both"/>
      </w:pPr>
      <w:r w:rsidRPr="00E62B11">
        <w:t>МКУ "ТГИК" - в отношении иного имущества, составляющего муниципальную казну города Тюмени.</w:t>
      </w:r>
    </w:p>
    <w:p w:rsidR="00E62B11" w:rsidRPr="00E62B11" w:rsidRDefault="00E62B11">
      <w:pPr>
        <w:pStyle w:val="ConsPlusNormal"/>
        <w:jc w:val="both"/>
      </w:pPr>
      <w:r w:rsidRPr="00E62B11">
        <w:t xml:space="preserve">(абзац введен </w:t>
      </w:r>
      <w:hyperlink r:id="rId34" w:history="1">
        <w:r w:rsidRPr="00E62B11">
          <w:t>постановлением</w:t>
        </w:r>
      </w:hyperlink>
      <w:r w:rsidRPr="00E62B11">
        <w:t xml:space="preserve"> Администрации города Тюмени от 29.02.2016 N 38-пк)</w:t>
      </w:r>
    </w:p>
    <w:p w:rsidR="00E62B11" w:rsidRPr="00E62B11" w:rsidRDefault="00E62B11">
      <w:pPr>
        <w:pStyle w:val="ConsPlusNormal"/>
        <w:jc w:val="both"/>
      </w:pPr>
      <w:r w:rsidRPr="00E62B11">
        <w:t xml:space="preserve">(п. 1.6 в ред. </w:t>
      </w:r>
      <w:hyperlink r:id="rId35" w:history="1">
        <w:r w:rsidRPr="00E62B11">
          <w:t>постановления</w:t>
        </w:r>
      </w:hyperlink>
      <w:r w:rsidRPr="00E62B11">
        <w:t xml:space="preserve"> Администрации города Тюмени от 07.12.2015 N 283-пк)</w:t>
      </w:r>
    </w:p>
    <w:p w:rsidR="00E62B11" w:rsidRPr="00E62B11" w:rsidRDefault="00E62B11">
      <w:pPr>
        <w:pStyle w:val="ConsPlusNormal"/>
        <w:ind w:firstLine="540"/>
        <w:jc w:val="both"/>
      </w:pPr>
      <w:r w:rsidRPr="00E62B11">
        <w:t xml:space="preserve">1.7. Ежегодно не позднее 1 апреля МКУ "ТГИК", органы Администрации города Тюмени, указанные в </w:t>
      </w:r>
      <w:hyperlink w:anchor="P43" w:history="1">
        <w:r w:rsidRPr="00E62B11">
          <w:t>пункте 1.4</w:t>
        </w:r>
      </w:hyperlink>
      <w:r w:rsidRPr="00E62B11">
        <w:t xml:space="preserve"> настоящего Положения (за исключением департамента имущественных отношений Администрации города Тюмени), представляют в департамент имущественных отношений Администрации города Тюмени (далее - Департамент) расшифровки по движению основных средств согласно приложению к настоящему Положению (итоговую и по типам имущества) и ведомости основных средств (по типам имущества) на бумажном и электронном носителях в отношении имущества, составляющего муниципальную казну.</w:t>
      </w:r>
    </w:p>
    <w:p w:rsidR="00E62B11" w:rsidRPr="00E62B11" w:rsidRDefault="00E62B11">
      <w:pPr>
        <w:pStyle w:val="ConsPlusNormal"/>
        <w:jc w:val="both"/>
      </w:pPr>
      <w:r w:rsidRPr="00E62B11">
        <w:t xml:space="preserve">(п. 1.7 введен </w:t>
      </w:r>
      <w:hyperlink r:id="rId36" w:history="1">
        <w:r w:rsidRPr="00E62B11">
          <w:t>постановлением</w:t>
        </w:r>
      </w:hyperlink>
      <w:r w:rsidRPr="00E62B11">
        <w:t xml:space="preserve"> Администрации города Тюмени от 07.12.2015 N 283-пк)</w:t>
      </w:r>
    </w:p>
    <w:p w:rsidR="00E62B11" w:rsidRPr="00E62B11" w:rsidRDefault="00E62B11">
      <w:pPr>
        <w:pStyle w:val="ConsPlusNormal"/>
        <w:jc w:val="both"/>
      </w:pPr>
    </w:p>
    <w:p w:rsidR="00E62B11" w:rsidRDefault="00E62B11">
      <w:pPr>
        <w:pStyle w:val="ConsPlusNormal"/>
        <w:jc w:val="center"/>
      </w:pPr>
    </w:p>
    <w:p w:rsidR="00E62B11" w:rsidRDefault="00E62B11">
      <w:pPr>
        <w:pStyle w:val="ConsPlusNormal"/>
        <w:jc w:val="center"/>
      </w:pPr>
    </w:p>
    <w:p w:rsidR="00E62B11" w:rsidRPr="00E62B11" w:rsidRDefault="00E62B11">
      <w:pPr>
        <w:pStyle w:val="ConsPlusNormal"/>
        <w:jc w:val="center"/>
      </w:pPr>
      <w:r w:rsidRPr="00E62B11">
        <w:lastRenderedPageBreak/>
        <w:t>2. Порядок закрепления имущества на праве хозяйственного</w:t>
      </w:r>
    </w:p>
    <w:p w:rsidR="00E62B11" w:rsidRPr="00E62B11" w:rsidRDefault="00E62B11">
      <w:pPr>
        <w:pStyle w:val="ConsPlusNormal"/>
        <w:jc w:val="center"/>
      </w:pPr>
      <w:r w:rsidRPr="00E62B11">
        <w:t>ведения, на праве оперативного управления</w:t>
      </w:r>
    </w:p>
    <w:p w:rsidR="00E62B11" w:rsidRPr="00E62B11" w:rsidRDefault="00E62B11">
      <w:pPr>
        <w:pStyle w:val="ConsPlusNormal"/>
        <w:jc w:val="both"/>
      </w:pPr>
    </w:p>
    <w:p w:rsidR="00E62B11" w:rsidRPr="00E62B11" w:rsidRDefault="00E62B11">
      <w:pPr>
        <w:pStyle w:val="ConsPlusNormal"/>
        <w:ind w:firstLine="540"/>
        <w:jc w:val="both"/>
      </w:pPr>
      <w:r w:rsidRPr="00E62B11">
        <w:t>2.1. Решение о закреплении имущества на праве хозяйственного ведения, на праве оперативного управления (далее - решение о закреплении имущества) принимается в форме приказа директора Департамента.</w:t>
      </w:r>
    </w:p>
    <w:p w:rsidR="00E62B11" w:rsidRPr="00E62B11" w:rsidRDefault="00E62B11">
      <w:pPr>
        <w:pStyle w:val="ConsPlusNormal"/>
        <w:jc w:val="both"/>
      </w:pPr>
      <w:r w:rsidRPr="00E62B11">
        <w:t xml:space="preserve">(в ред. </w:t>
      </w:r>
      <w:hyperlink r:id="rId37" w:history="1">
        <w:r w:rsidRPr="00E62B11">
          <w:t>постановления</w:t>
        </w:r>
      </w:hyperlink>
      <w:r w:rsidRPr="00E62B11">
        <w:t xml:space="preserve"> Администрации города Тюмени от 07.12.2015 N 283-пк)</w:t>
      </w:r>
    </w:p>
    <w:p w:rsidR="00E62B11" w:rsidRPr="00E62B11" w:rsidRDefault="00E62B11">
      <w:pPr>
        <w:pStyle w:val="ConsPlusNormal"/>
        <w:ind w:firstLine="540"/>
        <w:jc w:val="both"/>
      </w:pPr>
      <w:r w:rsidRPr="00E62B11">
        <w:t>При принятии приказа директора Департамента об утверждении перечней объектов, принимаемых в муниципальную собственность города Тюмени из государственной собственности Тюменской области, приказ должен содержать сведения о закреплении имущества на праве оперативного управления либо об отнесении имущества к муниципальной казне.</w:t>
      </w:r>
    </w:p>
    <w:p w:rsidR="00E62B11" w:rsidRPr="00E62B11" w:rsidRDefault="00E62B11">
      <w:pPr>
        <w:pStyle w:val="ConsPlusNormal"/>
        <w:jc w:val="both"/>
      </w:pPr>
      <w:r w:rsidRPr="00E62B11">
        <w:t xml:space="preserve">(в ред. </w:t>
      </w:r>
      <w:hyperlink r:id="rId38" w:history="1">
        <w:r w:rsidRPr="00E62B11">
          <w:t>постановления</w:t>
        </w:r>
      </w:hyperlink>
      <w:r w:rsidRPr="00E62B11">
        <w:t xml:space="preserve"> Администрации города Тюмени от 05.10.2015 N 221-пк)</w:t>
      </w:r>
    </w:p>
    <w:p w:rsidR="00E62B11" w:rsidRPr="00E62B11" w:rsidRDefault="00E62B11">
      <w:pPr>
        <w:pStyle w:val="ConsPlusNormal"/>
        <w:ind w:firstLine="540"/>
        <w:jc w:val="both"/>
      </w:pPr>
      <w:r w:rsidRPr="00E62B11">
        <w:t>2.2. На основании приказа директора Департамента о закреплении имущества или приказа директора Департамента об утверждении перечней объектов, передаваемых в муниципальную собственность города Тюмени, осуществляется государственная регистрация прав (права хозяйственного ведения и оперативного управления) на недвижимое имущество.</w:t>
      </w:r>
    </w:p>
    <w:p w:rsidR="00E62B11" w:rsidRPr="00E62B11" w:rsidRDefault="00E62B11">
      <w:pPr>
        <w:pStyle w:val="ConsPlusNormal"/>
        <w:jc w:val="both"/>
      </w:pPr>
      <w:r w:rsidRPr="00E62B11">
        <w:t xml:space="preserve">(в ред. </w:t>
      </w:r>
      <w:hyperlink r:id="rId39" w:history="1">
        <w:r w:rsidRPr="00E62B11">
          <w:t>постановления</w:t>
        </w:r>
      </w:hyperlink>
      <w:r w:rsidRPr="00E62B11">
        <w:t xml:space="preserve"> Администрации города Тюмени от 05.10.2015 N 221-пк)</w:t>
      </w:r>
    </w:p>
    <w:p w:rsidR="00E62B11" w:rsidRPr="00E62B11" w:rsidRDefault="00E62B11">
      <w:pPr>
        <w:pStyle w:val="ConsPlusNormal"/>
        <w:jc w:val="both"/>
      </w:pPr>
    </w:p>
    <w:p w:rsidR="00E62B11" w:rsidRPr="00E62B11" w:rsidRDefault="00E62B11">
      <w:pPr>
        <w:pStyle w:val="ConsPlusNormal"/>
        <w:jc w:val="center"/>
      </w:pPr>
      <w:r w:rsidRPr="00E62B11">
        <w:t>3. Порядок владения, пользования и распоряжения имуществом,</w:t>
      </w:r>
    </w:p>
    <w:p w:rsidR="00E62B11" w:rsidRPr="00E62B11" w:rsidRDefault="00E62B11">
      <w:pPr>
        <w:pStyle w:val="ConsPlusNormal"/>
        <w:jc w:val="center"/>
      </w:pPr>
      <w:r w:rsidRPr="00E62B11">
        <w:t>закрепленным за предприятием на праве хозяйственного ведения</w:t>
      </w:r>
    </w:p>
    <w:p w:rsidR="00E62B11" w:rsidRPr="00E62B11" w:rsidRDefault="00E62B11">
      <w:pPr>
        <w:pStyle w:val="ConsPlusNormal"/>
        <w:jc w:val="both"/>
      </w:pPr>
    </w:p>
    <w:p w:rsidR="00E62B11" w:rsidRPr="00E62B11" w:rsidRDefault="00E62B11">
      <w:pPr>
        <w:pStyle w:val="ConsPlusNormal"/>
        <w:ind w:firstLine="540"/>
        <w:jc w:val="both"/>
      </w:pPr>
      <w:r w:rsidRPr="00E62B11">
        <w:t>3.1. Имущество, закрепленное за предприятием на праве хозяйственного ведения, отражается на его балансе.</w:t>
      </w:r>
    </w:p>
    <w:p w:rsidR="00E62B11" w:rsidRPr="00E62B11" w:rsidRDefault="00E62B11">
      <w:pPr>
        <w:pStyle w:val="ConsPlusNormal"/>
        <w:ind w:firstLine="540"/>
        <w:jc w:val="both"/>
      </w:pPr>
      <w:r w:rsidRPr="00E62B11">
        <w:t>3.2. Предприятие обязано содержать закрепленное за ним на праве хозяйственного ведения имущество в исправном состоянии, эффективно использовать его в соответствии с целями уставной деятельности и назначением этого имущества.</w:t>
      </w:r>
    </w:p>
    <w:p w:rsidR="00E62B11" w:rsidRPr="00E62B11" w:rsidRDefault="00E62B11">
      <w:pPr>
        <w:pStyle w:val="ConsPlusNormal"/>
        <w:ind w:firstLine="540"/>
        <w:jc w:val="both"/>
      </w:pPr>
      <w:r w:rsidRPr="00E62B11">
        <w:t>Предприятие принимает меры по своевременному выявлению брошенных вещей, размещенных на зданиях и сооружениях, закрепленных за данным предприятием, в порядке, установленном муниципальным правовым актом Администрации города Тюмени, регулирующим вопросы выявления, постановки на учет и обслуживания бесхозяйных вещей на территории города Тюмени.</w:t>
      </w:r>
    </w:p>
    <w:p w:rsidR="00E62B11" w:rsidRPr="00E62B11" w:rsidRDefault="00E62B11">
      <w:pPr>
        <w:pStyle w:val="ConsPlusNormal"/>
        <w:ind w:firstLine="540"/>
        <w:jc w:val="both"/>
      </w:pPr>
      <w:r w:rsidRPr="00E62B11">
        <w:t>Предприятие обязано не совершать действий, способных причинить ущерб имуществу, а также осуществлять благоустройство, озеленение и уборку земельного участка, закрепленного за предприятием.</w:t>
      </w:r>
    </w:p>
    <w:p w:rsidR="00E62B11" w:rsidRPr="00E62B11" w:rsidRDefault="00E62B11">
      <w:pPr>
        <w:pStyle w:val="ConsPlusNormal"/>
        <w:ind w:firstLine="540"/>
        <w:jc w:val="both"/>
      </w:pPr>
      <w:r w:rsidRPr="00E62B11">
        <w:t>Предприятие самостоятельно осуществляет государственную регистрацию прав на недвижимое имущество.</w:t>
      </w:r>
    </w:p>
    <w:p w:rsidR="00E62B11" w:rsidRPr="00E62B11" w:rsidRDefault="00E62B11">
      <w:pPr>
        <w:pStyle w:val="ConsPlusNormal"/>
        <w:ind w:firstLine="540"/>
        <w:jc w:val="both"/>
      </w:pPr>
      <w:r w:rsidRPr="00E62B11">
        <w:t>3.3. Предприятие принимает меры по истребованию имущества из чужого незаконного владения, устранению всяких нарушений своего права, хотя бы эти нарушения и не были соединены с лишением владения, а также меры, направленные на возмещение убытков (вреда), причиненных его имуществу третьими лицами в порядке, установленном действующим законодательством Российской Федерации, в том числе:</w:t>
      </w:r>
    </w:p>
    <w:p w:rsidR="00E62B11" w:rsidRPr="00E62B11" w:rsidRDefault="00E62B11">
      <w:pPr>
        <w:pStyle w:val="ConsPlusNormal"/>
        <w:ind w:firstLine="540"/>
        <w:jc w:val="both"/>
      </w:pPr>
      <w:r w:rsidRPr="00E62B11">
        <w:t>извещает учредителя о причинении убытков (вреда) в день, когда предприятием выявлен факт причинения вреда имуществу, а также извещает обо всех предпринятых действиях, направленных на возмещение убытков (вреда), в течение 30 дней с даты принятия соответствующих мер,</w:t>
      </w:r>
    </w:p>
    <w:p w:rsidR="00E62B11" w:rsidRPr="00E62B11" w:rsidRDefault="00E62B11">
      <w:pPr>
        <w:pStyle w:val="ConsPlusNormal"/>
        <w:ind w:firstLine="540"/>
        <w:jc w:val="both"/>
      </w:pPr>
      <w:r w:rsidRPr="00E62B11">
        <w:t>осуществляет сбор доказательств для предъявления требования о возмещении убытков (вреда), при этом к сбору доказательств предприятие приступает в день, когда им выявлен факт вреда имуществу,</w:t>
      </w:r>
    </w:p>
    <w:p w:rsidR="00E62B11" w:rsidRPr="00E62B11" w:rsidRDefault="00E62B11">
      <w:pPr>
        <w:pStyle w:val="ConsPlusNormal"/>
        <w:ind w:firstLine="540"/>
        <w:jc w:val="both"/>
      </w:pPr>
      <w:r w:rsidRPr="00E62B11">
        <w:t>направляет не позднее 30 дней с даты выявления лица, виновного в причинении убытков (вреда), требование о возмещении убытков (причиненного вреда) в течение 30 дней с даты направления такого требования,</w:t>
      </w:r>
    </w:p>
    <w:p w:rsidR="00E62B11" w:rsidRPr="00E62B11" w:rsidRDefault="00E62B11">
      <w:pPr>
        <w:pStyle w:val="ConsPlusNormal"/>
        <w:ind w:firstLine="540"/>
        <w:jc w:val="both"/>
      </w:pPr>
      <w:r w:rsidRPr="00E62B11">
        <w:t>в случае неисполнения указанного требования в добровольном порядке, по истечении 10 дней с даты истечения установленного для возмещения убытков (вреда) срока, обращается за возмещением убытков (вреда) в судебном порядке.</w:t>
      </w:r>
    </w:p>
    <w:p w:rsidR="00E62B11" w:rsidRPr="00E62B11" w:rsidRDefault="00E62B11">
      <w:pPr>
        <w:pStyle w:val="ConsPlusNormal"/>
        <w:ind w:firstLine="540"/>
        <w:jc w:val="both"/>
      </w:pPr>
      <w:r w:rsidRPr="00E62B11">
        <w:lastRenderedPageBreak/>
        <w:t>3.4. Предприятие несет бремя финансовых расходов по поддержанию принадлежащего ему имущества в надлежащем состоянии: по капитальному и текущему ремонту, регистрации имущественных прав, охране, оплате коммунальных услуг, налогов.</w:t>
      </w:r>
    </w:p>
    <w:p w:rsidR="00E62B11" w:rsidRPr="00E62B11" w:rsidRDefault="00E62B11">
      <w:pPr>
        <w:pStyle w:val="ConsPlusNormal"/>
        <w:ind w:firstLine="540"/>
        <w:jc w:val="both"/>
      </w:pPr>
      <w:r w:rsidRPr="00E62B11">
        <w:t>3.5. Предприятие является лицом, ответственным за эксплуатацию здания, сооружения, закрепленного за ним на праве хозяйственного ведения, в случае, если иное не предусмотрено федеральным законом.</w:t>
      </w:r>
    </w:p>
    <w:p w:rsidR="00E62B11" w:rsidRPr="00E62B11" w:rsidRDefault="00E62B11">
      <w:pPr>
        <w:pStyle w:val="ConsPlusNormal"/>
        <w:ind w:firstLine="540"/>
        <w:jc w:val="both"/>
      </w:pPr>
      <w:r w:rsidRPr="00E62B11">
        <w:t xml:space="preserve">Предприятие обязано обеспечить разработку правил безопасной эксплуатации зданий, сооружений в соответствии с требованиями Федерального </w:t>
      </w:r>
      <w:hyperlink r:id="rId40" w:history="1">
        <w:r w:rsidRPr="00E62B11">
          <w:t>закона</w:t>
        </w:r>
      </w:hyperlink>
      <w:r w:rsidRPr="00E62B11">
        <w:t xml:space="preserve"> от 28.11.2011 N 337-ФЗ.</w:t>
      </w:r>
    </w:p>
    <w:p w:rsidR="00E62B11" w:rsidRPr="00E62B11" w:rsidRDefault="00E62B11">
      <w:pPr>
        <w:pStyle w:val="ConsPlusNormal"/>
        <w:ind w:firstLine="540"/>
        <w:jc w:val="both"/>
      </w:pPr>
      <w:r w:rsidRPr="00E62B11">
        <w:t>3.6. Предприятие распоряжается муниципальным имуществом в порядке и на условиях, определенных действующим законодательством Российской Федерации и муниципальными правовыми актами города Тюмени.</w:t>
      </w:r>
    </w:p>
    <w:p w:rsidR="00E62B11" w:rsidRPr="00E62B11" w:rsidRDefault="00E62B11">
      <w:pPr>
        <w:pStyle w:val="ConsPlusNormal"/>
        <w:ind w:firstLine="540"/>
        <w:jc w:val="both"/>
      </w:pPr>
      <w:r w:rsidRPr="00E62B11">
        <w:t xml:space="preserve">3.7. Предприятие осуществляет списание имущества, переданного в хозяйственное ведение, в порядке, установленном </w:t>
      </w:r>
      <w:hyperlink r:id="rId41" w:history="1">
        <w:r w:rsidRPr="00E62B11">
          <w:t>Положением</w:t>
        </w:r>
      </w:hyperlink>
      <w:r w:rsidRPr="00E62B11">
        <w:t xml:space="preserve"> о списании муниципального имущества города Тюмени, утвержденным муниципальным правовым актом Администрации города Тюмени.</w:t>
      </w:r>
    </w:p>
    <w:p w:rsidR="00E62B11" w:rsidRPr="00E62B11" w:rsidRDefault="00E62B11">
      <w:pPr>
        <w:pStyle w:val="ConsPlusNormal"/>
        <w:ind w:firstLine="540"/>
        <w:jc w:val="both"/>
      </w:pPr>
      <w:r w:rsidRPr="00E62B11">
        <w:t>3.8. Предприятия в пятидневный срок с даты, установленной для сдачи квартальной отчетности, представляют в Департамент квартальную бухгалтерскую отчетность, предусмотренную действующим законодательством, утвержденную органом Администрации города Тюмени, в ведении которого находится предприятие, в составе бухгалтерского баланса, отчета о финансовых результатах.</w:t>
      </w:r>
    </w:p>
    <w:p w:rsidR="00E62B11" w:rsidRPr="00E62B11" w:rsidRDefault="00E62B11">
      <w:pPr>
        <w:pStyle w:val="ConsPlusNormal"/>
        <w:jc w:val="both"/>
      </w:pPr>
      <w:r w:rsidRPr="00E62B11">
        <w:t xml:space="preserve">(в ред. </w:t>
      </w:r>
      <w:hyperlink r:id="rId42" w:history="1">
        <w:r w:rsidRPr="00E62B11">
          <w:t>постановления</w:t>
        </w:r>
      </w:hyperlink>
      <w:r w:rsidRPr="00E62B11">
        <w:t xml:space="preserve"> Администрации города Тюмени от 07.12.2015 N 283-пк)</w:t>
      </w:r>
    </w:p>
    <w:p w:rsidR="00E62B11" w:rsidRPr="00E62B11" w:rsidRDefault="00E62B11">
      <w:pPr>
        <w:pStyle w:val="ConsPlusNormal"/>
        <w:ind w:firstLine="540"/>
        <w:jc w:val="both"/>
      </w:pPr>
      <w:r w:rsidRPr="00E62B11">
        <w:t xml:space="preserve">Ежегодно не позднее 1 апреля предприятия представляют в Департамент бухгалтерскую отчетность, предусмотренную действующим законодательством, в составе бухгалтерского баланса, отчета о финансовых результатах, отчета об изменениях капитала, отчета о движении денежных средств, приложения к бухгалтерскому балансу, </w:t>
      </w:r>
      <w:hyperlink w:anchor="P140" w:history="1">
        <w:r w:rsidRPr="00E62B11">
          <w:t>расшифровки</w:t>
        </w:r>
      </w:hyperlink>
      <w:r w:rsidRPr="00E62B11">
        <w:t xml:space="preserve"> по движению основных средств согласно приложению к настоящему Положению (итоговую и по типам имущества) и ведомости основных средств (по типам имущества) на бумажном и электронном носителях. Бухгалтерская отчетность предприятия должна быть утверждена органом Администрации города Тюмени, в ведении которого находится предприятие.</w:t>
      </w:r>
    </w:p>
    <w:p w:rsidR="00E62B11" w:rsidRPr="00E62B11" w:rsidRDefault="00E62B11">
      <w:pPr>
        <w:pStyle w:val="ConsPlusNormal"/>
        <w:jc w:val="both"/>
      </w:pPr>
      <w:r w:rsidRPr="00E62B11">
        <w:t xml:space="preserve">(в ред. </w:t>
      </w:r>
      <w:hyperlink r:id="rId43" w:history="1">
        <w:r w:rsidRPr="00E62B11">
          <w:t>постановления</w:t>
        </w:r>
      </w:hyperlink>
      <w:r w:rsidRPr="00E62B11">
        <w:t xml:space="preserve"> Администрации города Тюмени от 07.12.2015 N 283-пк)</w:t>
      </w:r>
    </w:p>
    <w:p w:rsidR="00E62B11" w:rsidRPr="00E62B11" w:rsidRDefault="00E62B11">
      <w:pPr>
        <w:pStyle w:val="ConsPlusNormal"/>
        <w:ind w:firstLine="540"/>
        <w:jc w:val="both"/>
      </w:pPr>
      <w:r w:rsidRPr="00E62B11">
        <w:t>Предприятие вместе с годовой отчетностью представляет также расчет стоимости чистых активов.</w:t>
      </w:r>
    </w:p>
    <w:p w:rsidR="00E62B11" w:rsidRPr="00E62B11" w:rsidRDefault="00E62B11">
      <w:pPr>
        <w:pStyle w:val="ConsPlusNormal"/>
        <w:jc w:val="both"/>
      </w:pPr>
    </w:p>
    <w:p w:rsidR="00E62B11" w:rsidRPr="00E62B11" w:rsidRDefault="00E62B11">
      <w:pPr>
        <w:pStyle w:val="ConsPlusNormal"/>
        <w:jc w:val="center"/>
      </w:pPr>
      <w:r w:rsidRPr="00E62B11">
        <w:t>4. Порядок владения, пользования и распоряжения имуществом,</w:t>
      </w:r>
    </w:p>
    <w:p w:rsidR="00E62B11" w:rsidRPr="00E62B11" w:rsidRDefault="00E62B11">
      <w:pPr>
        <w:pStyle w:val="ConsPlusNormal"/>
        <w:jc w:val="center"/>
      </w:pPr>
      <w:r w:rsidRPr="00E62B11">
        <w:t>закрепленным за учреждениями на праве оперативного</w:t>
      </w:r>
    </w:p>
    <w:p w:rsidR="00E62B11" w:rsidRPr="00E62B11" w:rsidRDefault="00E62B11">
      <w:pPr>
        <w:pStyle w:val="ConsPlusNormal"/>
        <w:jc w:val="center"/>
      </w:pPr>
      <w:r w:rsidRPr="00E62B11">
        <w:t>управления</w:t>
      </w:r>
    </w:p>
    <w:p w:rsidR="00E62B11" w:rsidRPr="00E62B11" w:rsidRDefault="00E62B11">
      <w:pPr>
        <w:pStyle w:val="ConsPlusNormal"/>
        <w:jc w:val="both"/>
      </w:pPr>
    </w:p>
    <w:p w:rsidR="00E62B11" w:rsidRPr="00E62B11" w:rsidRDefault="00E62B11">
      <w:pPr>
        <w:pStyle w:val="ConsPlusNormal"/>
        <w:ind w:firstLine="540"/>
        <w:jc w:val="both"/>
      </w:pPr>
      <w:r w:rsidRPr="00E62B11">
        <w:t>4.1. Имущество учреждения, закрепленное за ним на праве оперативного управления, отражается на его балансе.</w:t>
      </w:r>
    </w:p>
    <w:p w:rsidR="00E62B11" w:rsidRPr="00E62B11" w:rsidRDefault="00E62B11">
      <w:pPr>
        <w:pStyle w:val="ConsPlusNormal"/>
        <w:ind w:firstLine="540"/>
        <w:jc w:val="both"/>
      </w:pPr>
      <w:r w:rsidRPr="00E62B11">
        <w:t>4.2. Учреждение обязано:</w:t>
      </w:r>
    </w:p>
    <w:p w:rsidR="00E62B11" w:rsidRPr="00E62B11" w:rsidRDefault="00E62B11">
      <w:pPr>
        <w:pStyle w:val="ConsPlusNormal"/>
        <w:ind w:firstLine="540"/>
        <w:jc w:val="both"/>
      </w:pPr>
      <w:r w:rsidRPr="00E62B11">
        <w:t>эффективно использовать имущество строго по целевому назначению;</w:t>
      </w:r>
    </w:p>
    <w:p w:rsidR="00E62B11" w:rsidRPr="00E62B11" w:rsidRDefault="00E62B11">
      <w:pPr>
        <w:pStyle w:val="ConsPlusNormal"/>
        <w:ind w:firstLine="540"/>
        <w:jc w:val="both"/>
      </w:pPr>
      <w:r w:rsidRPr="00E62B11">
        <w:t>принимать меры по своевременному выявлению брошенных вещей, размещенных в кабельной канализации, а также на зданиях и сооружениях, закрепленных за данным учреждением, в порядке, установленном муниципальным правовым актом Администрации города Тюмени, регулирующим вопросы выявления, постановки на учет и обслуживания бесхозяйных вещей на территории города Тюмени;</w:t>
      </w:r>
    </w:p>
    <w:p w:rsidR="00E62B11" w:rsidRPr="00E62B11" w:rsidRDefault="00E62B11">
      <w:pPr>
        <w:pStyle w:val="ConsPlusNormal"/>
        <w:ind w:firstLine="540"/>
        <w:jc w:val="both"/>
      </w:pPr>
      <w:r w:rsidRPr="00E62B11">
        <w:t>обеспечивать сохранность муниципального имущества, поддерживать имущество в технически исправном и пригодном для эксплуатации состоянии на полный срок оперативного управления с учетом нормативного износа в процессе эксплуатации;</w:t>
      </w:r>
    </w:p>
    <w:p w:rsidR="00E62B11" w:rsidRPr="00E62B11" w:rsidRDefault="00E62B11">
      <w:pPr>
        <w:pStyle w:val="ConsPlusNormal"/>
        <w:ind w:firstLine="540"/>
        <w:jc w:val="both"/>
      </w:pPr>
      <w:r w:rsidRPr="00E62B11">
        <w:t>принимать меры по истребованию своего имущества из чужого незаконного владения, устранению всяких нарушений своего права, хотя бы эти нарушения и не были соединены с лишением владения, а также меры, направленные на возмещение убытков (вреда), причиненных его имуществу третьими лицами в порядке, установленном действующим законодательством Российской Федерации, в том числе:</w:t>
      </w:r>
    </w:p>
    <w:p w:rsidR="00E62B11" w:rsidRPr="00E62B11" w:rsidRDefault="00E62B11">
      <w:pPr>
        <w:pStyle w:val="ConsPlusNormal"/>
        <w:ind w:firstLine="540"/>
        <w:jc w:val="both"/>
      </w:pPr>
      <w:r w:rsidRPr="00E62B11">
        <w:t>извещать учредителя о причинении убытков (вреда) в день, когда учреждением выявлен факт причинения вреда имуществу, а также извещать обо всех предпринятых действиях, направленных на возмещение убытков (вреда), в течение 30 дней с даты принятия соответствующих мер,</w:t>
      </w:r>
    </w:p>
    <w:p w:rsidR="00E62B11" w:rsidRPr="00E62B11" w:rsidRDefault="00E62B11">
      <w:pPr>
        <w:pStyle w:val="ConsPlusNormal"/>
        <w:ind w:firstLine="540"/>
        <w:jc w:val="both"/>
      </w:pPr>
      <w:r w:rsidRPr="00E62B11">
        <w:lastRenderedPageBreak/>
        <w:t>осуществлять сбор доказательств для предъявления требования о возмещении убытков (вреда), при этом к сбору доказательств учреждение приступает в день, когда им выявлен факт вреда имуществу,</w:t>
      </w:r>
    </w:p>
    <w:p w:rsidR="00E62B11" w:rsidRPr="00E62B11" w:rsidRDefault="00E62B11">
      <w:pPr>
        <w:pStyle w:val="ConsPlusNormal"/>
        <w:ind w:firstLine="540"/>
        <w:jc w:val="both"/>
      </w:pPr>
      <w:r w:rsidRPr="00E62B11">
        <w:t>направлять не позднее 30 дней с даты выявления лица, виновного в причинении убытков (вреда), требование о возмещении убытков (причиненного вреда) в течение 30 дней с даты направления такого требования,</w:t>
      </w:r>
    </w:p>
    <w:p w:rsidR="00E62B11" w:rsidRPr="00E62B11" w:rsidRDefault="00E62B11">
      <w:pPr>
        <w:pStyle w:val="ConsPlusNormal"/>
        <w:ind w:firstLine="540"/>
        <w:jc w:val="both"/>
      </w:pPr>
      <w:r w:rsidRPr="00E62B11">
        <w:t>в случае неисполнения указанного требования в добровольном порядке, по истечении 10 дней с даты истечения установленного для возмещения убытков (вреда) срока, обращаться за возмещением убытков (вреда) в судебном порядке.</w:t>
      </w:r>
    </w:p>
    <w:p w:rsidR="00E62B11" w:rsidRPr="00E62B11" w:rsidRDefault="00E62B11">
      <w:pPr>
        <w:pStyle w:val="ConsPlusNormal"/>
        <w:ind w:firstLine="540"/>
        <w:jc w:val="both"/>
      </w:pPr>
      <w:r w:rsidRPr="00E62B11">
        <w:t>4.3. Учреждения обязаны осуществлять текущий ремонт закрепленного за ними имущества.</w:t>
      </w:r>
    </w:p>
    <w:p w:rsidR="00E62B11" w:rsidRPr="00E62B11" w:rsidRDefault="00E62B11">
      <w:pPr>
        <w:pStyle w:val="ConsPlusNormal"/>
        <w:ind w:firstLine="540"/>
        <w:jc w:val="both"/>
      </w:pPr>
      <w:r w:rsidRPr="00E62B11">
        <w:t>Капитальный ремонт в отношении муниципального имущества, переданного в оперативное управление муниципальным автономным учреждениям, осуществляется такими учреждениями за счет средств бюджета города Тюмени.</w:t>
      </w:r>
    </w:p>
    <w:p w:rsidR="00E62B11" w:rsidRPr="00E62B11" w:rsidRDefault="00E62B11">
      <w:pPr>
        <w:pStyle w:val="ConsPlusNormal"/>
        <w:ind w:firstLine="540"/>
        <w:jc w:val="both"/>
      </w:pPr>
      <w:r w:rsidRPr="00E62B11">
        <w:t>Капитальный ремонт в отношении муниципальных объектов социально-культурного назначения (объекты образования, здравоохранения, культуры, спорта и иные объекты, закрепленные за департаментом спорта и молодежной политики Администрации города Тюмени и подведомственными ему учреждениями), переданных в оперативное управление муниципальным бюджетным и казенным учреждениям, осуществляется Департаментом, в отношении иных объектов, переданных в оперативное управление муниципальным бюджетным и казенным учреждениям, - указанными учреждениями.</w:t>
      </w:r>
    </w:p>
    <w:p w:rsidR="00E62B11" w:rsidRPr="00E62B11" w:rsidRDefault="00E62B11">
      <w:pPr>
        <w:pStyle w:val="ConsPlusNormal"/>
        <w:ind w:firstLine="540"/>
        <w:jc w:val="both"/>
      </w:pPr>
      <w:r w:rsidRPr="00E62B11">
        <w:t>4.4. Учреждение обязано содержать муниципальное имущество в исправном состоянии, не совершать действий, способных причинить ущерб имуществу, а также осуществлять благоустройство, озеленение и уборку земельного участка, закрепленного за учреждением.</w:t>
      </w:r>
    </w:p>
    <w:p w:rsidR="00E62B11" w:rsidRPr="00E62B11" w:rsidRDefault="00E62B11">
      <w:pPr>
        <w:pStyle w:val="ConsPlusNormal"/>
        <w:ind w:firstLine="540"/>
        <w:jc w:val="both"/>
      </w:pPr>
      <w:r w:rsidRPr="00E62B11">
        <w:t>Учреждение самостоятельно осуществляет государственную регистрацию прав на недвижимое имущество.</w:t>
      </w:r>
    </w:p>
    <w:p w:rsidR="00E62B11" w:rsidRPr="00E62B11" w:rsidRDefault="00E62B11">
      <w:pPr>
        <w:pStyle w:val="ConsPlusNormal"/>
        <w:ind w:firstLine="540"/>
        <w:jc w:val="both"/>
      </w:pPr>
      <w:r w:rsidRPr="00E62B11">
        <w:t>4.5. Учреждение является лицом, ответственным за эксплуатацию здания, сооружения, закрепленного за ним на праве оперативного управления, в случае, если иное не предусмотрено федеральным законом.</w:t>
      </w:r>
    </w:p>
    <w:p w:rsidR="00E62B11" w:rsidRPr="00E62B11" w:rsidRDefault="00E62B11">
      <w:pPr>
        <w:pStyle w:val="ConsPlusNormal"/>
        <w:ind w:firstLine="540"/>
        <w:jc w:val="both"/>
      </w:pPr>
      <w:r w:rsidRPr="00E62B11">
        <w:t xml:space="preserve">Учреждение обязано обеспечить разработку правил безопасности эксплуатации зданий, сооружений в соответствии с требованиями Федерального </w:t>
      </w:r>
      <w:hyperlink r:id="rId44" w:history="1">
        <w:r w:rsidRPr="00E62B11">
          <w:t>закона</w:t>
        </w:r>
      </w:hyperlink>
      <w:r w:rsidRPr="00E62B11">
        <w:t xml:space="preserve"> от 28.11.2011 N 337-ФЗ.</w:t>
      </w:r>
    </w:p>
    <w:p w:rsidR="00E62B11" w:rsidRPr="00E62B11" w:rsidRDefault="00E62B11">
      <w:pPr>
        <w:pStyle w:val="ConsPlusNormal"/>
        <w:ind w:firstLine="540"/>
        <w:jc w:val="both"/>
      </w:pPr>
      <w:r w:rsidRPr="00E62B11">
        <w:t>4.6. Учреждение распоряжается муниципальным имуществом в порядке и на условиях, определенных действующим законодательством Российской Федерации и муниципальными правовыми актами города Тюмени.</w:t>
      </w:r>
    </w:p>
    <w:p w:rsidR="00E62B11" w:rsidRPr="00E62B11" w:rsidRDefault="00E62B11">
      <w:pPr>
        <w:pStyle w:val="ConsPlusNormal"/>
        <w:ind w:firstLine="540"/>
        <w:jc w:val="both"/>
      </w:pPr>
      <w:r w:rsidRPr="00E62B11">
        <w:t xml:space="preserve">4.7. Списание имущества, переданного в оперативное управление, осуществляется учреждением в порядке, установленном </w:t>
      </w:r>
      <w:hyperlink r:id="rId45" w:history="1">
        <w:r w:rsidRPr="00E62B11">
          <w:t>Положением</w:t>
        </w:r>
      </w:hyperlink>
      <w:r w:rsidRPr="00E62B11">
        <w:t xml:space="preserve"> о списании муниципального имущества города Тюмени, утвержденным муниципальным правовым актом Администрации города Тюмени.</w:t>
      </w:r>
    </w:p>
    <w:p w:rsidR="00E62B11" w:rsidRPr="00E62B11" w:rsidRDefault="00E62B11">
      <w:pPr>
        <w:pStyle w:val="ConsPlusNormal"/>
        <w:ind w:firstLine="540"/>
        <w:jc w:val="both"/>
      </w:pPr>
      <w:r w:rsidRPr="00E62B11">
        <w:t xml:space="preserve">4.8. Ежегодно не позднее 1 апреля учреждения представляют в Департамент бухгалтерскую отчетность, предусмотренную действующим законодательством, в составе баланса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(для муниципальных казенных учреждений, органов Администрации города Тюмени, Тюменской городской Думы, Счетной палаты города Тюмени, Избирательной комиссии города Тюмени), сведений о движении нефинансовых активов (для муниципальных казенных учреждений, органов Администрации города Тюмени, Тюменской городской Думы, Счетной палаты города Тюмени, Избирательной комиссии города Тюмени), баланса государственного (муниципального) учреждения (для муниципальных бюджетных и автономных учреждений), сведений о движении нефинансовых активов учреждения (для муниципальных бюджетных и автономных учреждений), </w:t>
      </w:r>
      <w:hyperlink w:anchor="P140" w:history="1">
        <w:r w:rsidRPr="00E62B11">
          <w:t>расшифровки</w:t>
        </w:r>
      </w:hyperlink>
      <w:r w:rsidRPr="00E62B11">
        <w:t xml:space="preserve"> по движению основных средств согласно приложению к настоящему Положению (итоговую и по типам имущества) и ведомости основных средств (по типам имущества) на бумажном и электронном носителях в соответствии с графиком, утвержденным приказом директора Департамента в срок до 31 декабря отчетного года.</w:t>
      </w:r>
    </w:p>
    <w:p w:rsidR="00E62B11" w:rsidRPr="00E62B11" w:rsidRDefault="00E62B11">
      <w:pPr>
        <w:pStyle w:val="ConsPlusNormal"/>
        <w:jc w:val="both"/>
      </w:pPr>
      <w:r w:rsidRPr="00E62B11">
        <w:t xml:space="preserve">(п. 4.8 в ред. </w:t>
      </w:r>
      <w:hyperlink r:id="rId46" w:history="1">
        <w:r w:rsidRPr="00E62B11">
          <w:t>постановления</w:t>
        </w:r>
      </w:hyperlink>
      <w:r w:rsidRPr="00E62B11">
        <w:t xml:space="preserve"> Администрации города Тюмени от 07.12.2015 N 283-пк)</w:t>
      </w:r>
    </w:p>
    <w:p w:rsidR="00E62B11" w:rsidRPr="00E62B11" w:rsidRDefault="00E62B11">
      <w:pPr>
        <w:sectPr w:rsidR="00E62B11" w:rsidRPr="00E62B11" w:rsidSect="00E62B11">
          <w:pgSz w:w="11905" w:h="16838"/>
          <w:pgMar w:top="568" w:right="850" w:bottom="1134" w:left="1701" w:header="0" w:footer="0" w:gutter="0"/>
          <w:cols w:space="720"/>
          <w:noEndnote/>
        </w:sectPr>
      </w:pPr>
    </w:p>
    <w:p w:rsidR="00E62B11" w:rsidRPr="00E62B11" w:rsidRDefault="00E62B11">
      <w:pPr>
        <w:pStyle w:val="ConsPlusNormal"/>
        <w:jc w:val="right"/>
      </w:pPr>
      <w:r w:rsidRPr="00E62B11">
        <w:lastRenderedPageBreak/>
        <w:t>Приложение</w:t>
      </w:r>
    </w:p>
    <w:p w:rsidR="00E62B11" w:rsidRPr="00E62B11" w:rsidRDefault="00E62B11">
      <w:pPr>
        <w:pStyle w:val="ConsPlusNormal"/>
        <w:jc w:val="right"/>
      </w:pPr>
      <w:r w:rsidRPr="00E62B11">
        <w:t>к Положению о закреплении имущества</w:t>
      </w:r>
    </w:p>
    <w:p w:rsidR="00E62B11" w:rsidRPr="00E62B11" w:rsidRDefault="00E62B11">
      <w:pPr>
        <w:pStyle w:val="ConsPlusNormal"/>
        <w:jc w:val="right"/>
      </w:pPr>
      <w:r w:rsidRPr="00E62B11">
        <w:t>на праве хозяйственного ведения,</w:t>
      </w:r>
    </w:p>
    <w:p w:rsidR="00E62B11" w:rsidRPr="00E62B11" w:rsidRDefault="00E62B11">
      <w:pPr>
        <w:pStyle w:val="ConsPlusNormal"/>
        <w:jc w:val="right"/>
      </w:pPr>
      <w:r w:rsidRPr="00E62B11">
        <w:t>на праве оперативного управления</w:t>
      </w:r>
    </w:p>
    <w:p w:rsidR="00E62B11" w:rsidRPr="00E62B11" w:rsidRDefault="00E62B11">
      <w:pPr>
        <w:pStyle w:val="ConsPlusNormal"/>
        <w:jc w:val="center"/>
      </w:pPr>
      <w:r w:rsidRPr="00E62B11">
        <w:t>Список изменяющих документов</w:t>
      </w:r>
    </w:p>
    <w:p w:rsidR="00E62B11" w:rsidRPr="00E62B11" w:rsidRDefault="00E62B11">
      <w:pPr>
        <w:pStyle w:val="ConsPlusNormal"/>
        <w:jc w:val="center"/>
      </w:pPr>
      <w:r w:rsidRPr="00E62B11">
        <w:t xml:space="preserve">(в ред. </w:t>
      </w:r>
      <w:hyperlink r:id="rId47" w:history="1">
        <w:r w:rsidRPr="00E62B11">
          <w:t>постановления</w:t>
        </w:r>
      </w:hyperlink>
      <w:r w:rsidRPr="00E62B11">
        <w:t xml:space="preserve"> Администрации города Тюмени от 07.12.2015 N 283-пк)</w:t>
      </w:r>
    </w:p>
    <w:p w:rsidR="00E62B11" w:rsidRPr="00E62B11" w:rsidRDefault="00E62B11">
      <w:pPr>
        <w:pStyle w:val="ConsPlusNormal"/>
        <w:jc w:val="both"/>
      </w:pPr>
    </w:p>
    <w:p w:rsidR="00E62B11" w:rsidRPr="00E62B11" w:rsidRDefault="00E62B11">
      <w:pPr>
        <w:pStyle w:val="ConsPlusNormal"/>
        <w:jc w:val="center"/>
      </w:pPr>
      <w:bookmarkStart w:id="2" w:name="P140"/>
      <w:bookmarkEnd w:id="2"/>
      <w:r w:rsidRPr="00E62B11">
        <w:t>РАСШИФРОВКА</w:t>
      </w:r>
    </w:p>
    <w:p w:rsidR="00E62B11" w:rsidRPr="00E62B11" w:rsidRDefault="00E62B11">
      <w:pPr>
        <w:pStyle w:val="ConsPlusNormal"/>
        <w:jc w:val="center"/>
      </w:pPr>
      <w:r w:rsidRPr="00E62B11">
        <w:t>по движению основных средств</w:t>
      </w:r>
    </w:p>
    <w:p w:rsidR="00E62B11" w:rsidRPr="00E62B11" w:rsidRDefault="00E62B11">
      <w:pPr>
        <w:pStyle w:val="ConsPlusNormal"/>
        <w:jc w:val="center"/>
      </w:pPr>
      <w:r w:rsidRPr="00E62B11">
        <w:t>__________________________________________________</w:t>
      </w:r>
    </w:p>
    <w:p w:rsidR="00E62B11" w:rsidRPr="00E62B11" w:rsidRDefault="00E62B11">
      <w:pPr>
        <w:pStyle w:val="ConsPlusNormal"/>
        <w:jc w:val="center"/>
      </w:pPr>
      <w:r w:rsidRPr="00E62B11">
        <w:t>(наименование муниципального учреждения,</w:t>
      </w:r>
    </w:p>
    <w:p w:rsidR="00E62B11" w:rsidRPr="00E62B11" w:rsidRDefault="00E62B11">
      <w:pPr>
        <w:pStyle w:val="ConsPlusNormal"/>
        <w:jc w:val="center"/>
      </w:pPr>
      <w:r w:rsidRPr="00E62B11">
        <w:t>муниципального предприятия)</w:t>
      </w:r>
    </w:p>
    <w:p w:rsidR="00E62B11" w:rsidRPr="00E62B11" w:rsidRDefault="00E62B11">
      <w:pPr>
        <w:pStyle w:val="ConsPlusNormal"/>
        <w:jc w:val="center"/>
      </w:pPr>
      <w:r w:rsidRPr="00E62B11">
        <w:t>по состоянию на "___" ____________ 20__ г.</w:t>
      </w:r>
    </w:p>
    <w:p w:rsidR="00E62B11" w:rsidRPr="00E62B11" w:rsidRDefault="00E62B11">
      <w:pPr>
        <w:pStyle w:val="ConsPlusNormal"/>
        <w:jc w:val="both"/>
      </w:pPr>
    </w:p>
    <w:p w:rsidR="00E62B11" w:rsidRPr="00E62B11" w:rsidRDefault="00E62B11">
      <w:pPr>
        <w:pStyle w:val="ConsPlusNormal"/>
        <w:jc w:val="right"/>
      </w:pPr>
      <w:r w:rsidRPr="00E62B11">
        <w:t>в рублях</w:t>
      </w:r>
    </w:p>
    <w:tbl>
      <w:tblPr>
        <w:tblW w:w="1545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134"/>
        <w:gridCol w:w="1134"/>
        <w:gridCol w:w="1134"/>
        <w:gridCol w:w="1333"/>
        <w:gridCol w:w="1134"/>
        <w:gridCol w:w="1134"/>
        <w:gridCol w:w="1134"/>
        <w:gridCol w:w="851"/>
        <w:gridCol w:w="850"/>
        <w:gridCol w:w="851"/>
        <w:gridCol w:w="709"/>
        <w:gridCol w:w="709"/>
        <w:gridCol w:w="567"/>
        <w:gridCol w:w="1134"/>
        <w:gridCol w:w="1134"/>
      </w:tblGrid>
      <w:tr w:rsidR="00E62B11" w:rsidRPr="00E62B11" w:rsidTr="00E62B11">
        <w:tc>
          <w:tcPr>
            <w:tcW w:w="510" w:type="dxa"/>
            <w:vMerge w:val="restart"/>
          </w:tcPr>
          <w:p w:rsidR="00E62B11" w:rsidRPr="00E62B11" w:rsidRDefault="00E62B11">
            <w:pPr>
              <w:pStyle w:val="ConsPlusNormal"/>
              <w:jc w:val="center"/>
              <w:rPr>
                <w:sz w:val="18"/>
                <w:szCs w:val="18"/>
              </w:rPr>
            </w:pPr>
            <w:r w:rsidRPr="00E62B11">
              <w:rPr>
                <w:sz w:val="18"/>
                <w:szCs w:val="18"/>
              </w:rPr>
              <w:t xml:space="preserve">N </w:t>
            </w:r>
            <w:proofErr w:type="spellStart"/>
            <w:r w:rsidRPr="00E62B11">
              <w:rPr>
                <w:sz w:val="18"/>
                <w:szCs w:val="18"/>
              </w:rPr>
              <w:t>пп</w:t>
            </w:r>
            <w:proofErr w:type="spellEnd"/>
          </w:p>
        </w:tc>
        <w:tc>
          <w:tcPr>
            <w:tcW w:w="3402" w:type="dxa"/>
            <w:gridSpan w:val="3"/>
          </w:tcPr>
          <w:p w:rsidR="00E62B11" w:rsidRPr="00E62B11" w:rsidRDefault="00E62B11">
            <w:pPr>
              <w:pStyle w:val="ConsPlusNormal"/>
              <w:jc w:val="center"/>
              <w:rPr>
                <w:sz w:val="18"/>
                <w:szCs w:val="18"/>
              </w:rPr>
            </w:pPr>
            <w:r w:rsidRPr="00E62B11">
              <w:rPr>
                <w:sz w:val="18"/>
                <w:szCs w:val="18"/>
              </w:rPr>
              <w:t>Стоимость основных средств по балансу на начало отчетного года</w:t>
            </w:r>
          </w:p>
        </w:tc>
        <w:tc>
          <w:tcPr>
            <w:tcW w:w="7287" w:type="dxa"/>
            <w:gridSpan w:val="7"/>
          </w:tcPr>
          <w:p w:rsidR="00E62B11" w:rsidRPr="00E62B11" w:rsidRDefault="00E62B11">
            <w:pPr>
              <w:pStyle w:val="ConsPlusNormal"/>
              <w:jc w:val="center"/>
              <w:rPr>
                <w:sz w:val="18"/>
                <w:szCs w:val="18"/>
              </w:rPr>
            </w:pPr>
            <w:r w:rsidRPr="00E62B11">
              <w:rPr>
                <w:sz w:val="18"/>
                <w:szCs w:val="18"/>
              </w:rPr>
              <w:t>Движение основных средств за год</w:t>
            </w:r>
          </w:p>
        </w:tc>
        <w:tc>
          <w:tcPr>
            <w:tcW w:w="1985" w:type="dxa"/>
            <w:gridSpan w:val="3"/>
          </w:tcPr>
          <w:p w:rsidR="00E62B11" w:rsidRPr="00E62B11" w:rsidRDefault="00E62B11">
            <w:pPr>
              <w:pStyle w:val="ConsPlusNormal"/>
              <w:jc w:val="center"/>
              <w:rPr>
                <w:sz w:val="18"/>
                <w:szCs w:val="18"/>
              </w:rPr>
            </w:pPr>
            <w:r w:rsidRPr="00E62B11">
              <w:rPr>
                <w:sz w:val="18"/>
                <w:szCs w:val="18"/>
              </w:rPr>
              <w:t>Стоимость основных средств по балансу на конец отчетного года</w:t>
            </w:r>
          </w:p>
        </w:tc>
        <w:tc>
          <w:tcPr>
            <w:tcW w:w="2268" w:type="dxa"/>
            <w:gridSpan w:val="2"/>
          </w:tcPr>
          <w:p w:rsidR="00E62B11" w:rsidRPr="00E62B11" w:rsidRDefault="00E62B11">
            <w:pPr>
              <w:pStyle w:val="ConsPlusNormal"/>
              <w:jc w:val="center"/>
              <w:rPr>
                <w:sz w:val="18"/>
                <w:szCs w:val="18"/>
              </w:rPr>
            </w:pPr>
            <w:r w:rsidRPr="00E62B11">
              <w:rPr>
                <w:sz w:val="18"/>
                <w:szCs w:val="18"/>
              </w:rPr>
              <w:t>Основания для приема-передачи</w:t>
            </w:r>
          </w:p>
        </w:tc>
      </w:tr>
      <w:tr w:rsidR="00E62B11" w:rsidRPr="00E62B11" w:rsidTr="00E62B11">
        <w:tc>
          <w:tcPr>
            <w:tcW w:w="510" w:type="dxa"/>
            <w:vMerge/>
          </w:tcPr>
          <w:p w:rsidR="00E62B11" w:rsidRPr="00E62B11" w:rsidRDefault="00E62B11">
            <w:pPr>
              <w:rPr>
                <w:sz w:val="18"/>
                <w:szCs w:val="18"/>
              </w:rPr>
            </w:pPr>
          </w:p>
        </w:tc>
        <w:tc>
          <w:tcPr>
            <w:tcW w:w="1134" w:type="dxa"/>
            <w:vMerge w:val="restart"/>
          </w:tcPr>
          <w:p w:rsidR="00E62B11" w:rsidRPr="00E62B11" w:rsidRDefault="00E62B11">
            <w:pPr>
              <w:pStyle w:val="ConsPlusNormal"/>
              <w:jc w:val="center"/>
              <w:rPr>
                <w:sz w:val="18"/>
                <w:szCs w:val="18"/>
              </w:rPr>
            </w:pPr>
            <w:r w:rsidRPr="00E62B11">
              <w:rPr>
                <w:sz w:val="18"/>
                <w:szCs w:val="18"/>
              </w:rPr>
              <w:t>Восстановительная стоимость</w:t>
            </w:r>
          </w:p>
        </w:tc>
        <w:tc>
          <w:tcPr>
            <w:tcW w:w="1134" w:type="dxa"/>
            <w:vMerge w:val="restart"/>
          </w:tcPr>
          <w:p w:rsidR="00E62B11" w:rsidRPr="00E62B11" w:rsidRDefault="00E62B11">
            <w:pPr>
              <w:pStyle w:val="ConsPlusNormal"/>
              <w:jc w:val="center"/>
              <w:rPr>
                <w:sz w:val="18"/>
                <w:szCs w:val="18"/>
              </w:rPr>
            </w:pPr>
            <w:r w:rsidRPr="00E62B11">
              <w:rPr>
                <w:sz w:val="18"/>
                <w:szCs w:val="18"/>
              </w:rPr>
              <w:t>Начисленная амортизация (износ)</w:t>
            </w:r>
          </w:p>
        </w:tc>
        <w:tc>
          <w:tcPr>
            <w:tcW w:w="1134" w:type="dxa"/>
            <w:vMerge w:val="restart"/>
          </w:tcPr>
          <w:p w:rsidR="00E62B11" w:rsidRPr="00E62B11" w:rsidRDefault="00E62B11">
            <w:pPr>
              <w:pStyle w:val="ConsPlusNormal"/>
              <w:jc w:val="center"/>
              <w:rPr>
                <w:sz w:val="18"/>
                <w:szCs w:val="18"/>
              </w:rPr>
            </w:pPr>
            <w:r w:rsidRPr="00E62B11">
              <w:rPr>
                <w:sz w:val="18"/>
                <w:szCs w:val="18"/>
              </w:rPr>
              <w:t>Остаточная стоимость</w:t>
            </w:r>
          </w:p>
        </w:tc>
        <w:tc>
          <w:tcPr>
            <w:tcW w:w="1333" w:type="dxa"/>
            <w:vMerge w:val="restart"/>
          </w:tcPr>
          <w:p w:rsidR="00E62B11" w:rsidRPr="00E62B11" w:rsidRDefault="00E62B11">
            <w:pPr>
              <w:pStyle w:val="ConsPlusNormal"/>
              <w:jc w:val="center"/>
              <w:rPr>
                <w:sz w:val="18"/>
                <w:szCs w:val="18"/>
              </w:rPr>
            </w:pPr>
            <w:r w:rsidRPr="00E62B11">
              <w:rPr>
                <w:sz w:val="18"/>
                <w:szCs w:val="18"/>
              </w:rPr>
              <w:t>Наименование объекта</w:t>
            </w:r>
          </w:p>
        </w:tc>
        <w:tc>
          <w:tcPr>
            <w:tcW w:w="3402" w:type="dxa"/>
            <w:gridSpan w:val="3"/>
          </w:tcPr>
          <w:p w:rsidR="00E62B11" w:rsidRPr="00E62B11" w:rsidRDefault="00E62B11">
            <w:pPr>
              <w:pStyle w:val="ConsPlusNormal"/>
              <w:jc w:val="center"/>
              <w:rPr>
                <w:sz w:val="18"/>
                <w:szCs w:val="18"/>
              </w:rPr>
            </w:pPr>
            <w:r w:rsidRPr="00E62B11">
              <w:rPr>
                <w:sz w:val="18"/>
                <w:szCs w:val="18"/>
              </w:rPr>
              <w:t>приобретено</w:t>
            </w:r>
          </w:p>
        </w:tc>
        <w:tc>
          <w:tcPr>
            <w:tcW w:w="2552" w:type="dxa"/>
            <w:gridSpan w:val="3"/>
          </w:tcPr>
          <w:p w:rsidR="00E62B11" w:rsidRPr="00E62B11" w:rsidRDefault="00E62B11">
            <w:pPr>
              <w:pStyle w:val="ConsPlusNormal"/>
              <w:jc w:val="center"/>
              <w:rPr>
                <w:sz w:val="18"/>
                <w:szCs w:val="18"/>
              </w:rPr>
            </w:pPr>
            <w:r w:rsidRPr="00E62B11">
              <w:rPr>
                <w:sz w:val="18"/>
                <w:szCs w:val="18"/>
              </w:rPr>
              <w:t>выбыло</w:t>
            </w:r>
          </w:p>
        </w:tc>
        <w:tc>
          <w:tcPr>
            <w:tcW w:w="709" w:type="dxa"/>
            <w:vMerge w:val="restart"/>
          </w:tcPr>
          <w:p w:rsidR="00E62B11" w:rsidRPr="00E62B11" w:rsidRDefault="00E62B11">
            <w:pPr>
              <w:pStyle w:val="ConsPlusNormal"/>
              <w:jc w:val="center"/>
              <w:rPr>
                <w:sz w:val="18"/>
                <w:szCs w:val="18"/>
              </w:rPr>
            </w:pPr>
            <w:r w:rsidRPr="00E62B11">
              <w:rPr>
                <w:sz w:val="18"/>
                <w:szCs w:val="18"/>
              </w:rPr>
              <w:t>Восстановительная стоимость</w:t>
            </w:r>
          </w:p>
        </w:tc>
        <w:tc>
          <w:tcPr>
            <w:tcW w:w="709" w:type="dxa"/>
            <w:vMerge w:val="restart"/>
          </w:tcPr>
          <w:p w:rsidR="00E62B11" w:rsidRPr="00E62B11" w:rsidRDefault="00E62B11">
            <w:pPr>
              <w:pStyle w:val="ConsPlusNormal"/>
              <w:jc w:val="center"/>
              <w:rPr>
                <w:sz w:val="18"/>
                <w:szCs w:val="18"/>
              </w:rPr>
            </w:pPr>
            <w:r w:rsidRPr="00E62B11">
              <w:rPr>
                <w:sz w:val="18"/>
                <w:szCs w:val="18"/>
              </w:rPr>
              <w:t>Начисленная амортизация (износ)</w:t>
            </w:r>
          </w:p>
        </w:tc>
        <w:tc>
          <w:tcPr>
            <w:tcW w:w="567" w:type="dxa"/>
            <w:vMerge w:val="restart"/>
          </w:tcPr>
          <w:p w:rsidR="00E62B11" w:rsidRPr="00E62B11" w:rsidRDefault="00E62B11">
            <w:pPr>
              <w:pStyle w:val="ConsPlusNormal"/>
              <w:jc w:val="center"/>
              <w:rPr>
                <w:sz w:val="18"/>
                <w:szCs w:val="18"/>
              </w:rPr>
            </w:pPr>
            <w:r w:rsidRPr="00E62B11">
              <w:rPr>
                <w:sz w:val="18"/>
                <w:szCs w:val="18"/>
              </w:rPr>
              <w:t>Остаточная стоимость</w:t>
            </w:r>
          </w:p>
        </w:tc>
        <w:tc>
          <w:tcPr>
            <w:tcW w:w="1134" w:type="dxa"/>
            <w:vMerge w:val="restart"/>
          </w:tcPr>
          <w:p w:rsidR="00E62B11" w:rsidRPr="00E62B11" w:rsidRDefault="00E62B11">
            <w:pPr>
              <w:pStyle w:val="ConsPlusNormal"/>
              <w:jc w:val="center"/>
              <w:rPr>
                <w:sz w:val="18"/>
                <w:szCs w:val="18"/>
              </w:rPr>
            </w:pPr>
            <w:r w:rsidRPr="00E62B11">
              <w:rPr>
                <w:sz w:val="18"/>
                <w:szCs w:val="18"/>
              </w:rPr>
              <w:t xml:space="preserve">Наименование документа </w:t>
            </w:r>
            <w:hyperlink w:anchor="P445" w:history="1">
              <w:r w:rsidRPr="00E62B11">
                <w:rPr>
                  <w:sz w:val="18"/>
                  <w:szCs w:val="18"/>
                </w:rPr>
                <w:t>&lt;**&gt;</w:t>
              </w:r>
            </w:hyperlink>
          </w:p>
        </w:tc>
        <w:tc>
          <w:tcPr>
            <w:tcW w:w="1134" w:type="dxa"/>
            <w:vMerge w:val="restart"/>
          </w:tcPr>
          <w:p w:rsidR="00E62B11" w:rsidRPr="00E62B11" w:rsidRDefault="00E62B11">
            <w:pPr>
              <w:pStyle w:val="ConsPlusNormal"/>
              <w:jc w:val="center"/>
              <w:rPr>
                <w:sz w:val="18"/>
                <w:szCs w:val="18"/>
              </w:rPr>
            </w:pPr>
            <w:r w:rsidRPr="00E62B11">
              <w:rPr>
                <w:sz w:val="18"/>
                <w:szCs w:val="18"/>
              </w:rPr>
              <w:t xml:space="preserve">Реквизиты документа (номер, дата) </w:t>
            </w:r>
            <w:hyperlink w:anchor="P445" w:history="1">
              <w:r w:rsidRPr="00E62B11">
                <w:rPr>
                  <w:sz w:val="18"/>
                  <w:szCs w:val="18"/>
                </w:rPr>
                <w:t>&lt;**&gt;</w:t>
              </w:r>
            </w:hyperlink>
          </w:p>
        </w:tc>
      </w:tr>
      <w:tr w:rsidR="00E62B11" w:rsidRPr="00E62B11" w:rsidTr="00E62B11">
        <w:tc>
          <w:tcPr>
            <w:tcW w:w="510" w:type="dxa"/>
            <w:vMerge/>
          </w:tcPr>
          <w:p w:rsidR="00E62B11" w:rsidRPr="00E62B11" w:rsidRDefault="00E62B11">
            <w:pPr>
              <w:rPr>
                <w:sz w:val="18"/>
                <w:szCs w:val="18"/>
              </w:rPr>
            </w:pPr>
          </w:p>
        </w:tc>
        <w:tc>
          <w:tcPr>
            <w:tcW w:w="1134" w:type="dxa"/>
            <w:vMerge/>
          </w:tcPr>
          <w:p w:rsidR="00E62B11" w:rsidRPr="00E62B11" w:rsidRDefault="00E62B11">
            <w:pPr>
              <w:rPr>
                <w:sz w:val="18"/>
                <w:szCs w:val="18"/>
              </w:rPr>
            </w:pPr>
          </w:p>
        </w:tc>
        <w:tc>
          <w:tcPr>
            <w:tcW w:w="1134" w:type="dxa"/>
            <w:vMerge/>
          </w:tcPr>
          <w:p w:rsidR="00E62B11" w:rsidRPr="00E62B11" w:rsidRDefault="00E62B11">
            <w:pPr>
              <w:rPr>
                <w:sz w:val="18"/>
                <w:szCs w:val="18"/>
              </w:rPr>
            </w:pPr>
          </w:p>
        </w:tc>
        <w:tc>
          <w:tcPr>
            <w:tcW w:w="1134" w:type="dxa"/>
            <w:vMerge/>
          </w:tcPr>
          <w:p w:rsidR="00E62B11" w:rsidRPr="00E62B11" w:rsidRDefault="00E62B11">
            <w:pPr>
              <w:rPr>
                <w:sz w:val="18"/>
                <w:szCs w:val="18"/>
              </w:rPr>
            </w:pPr>
          </w:p>
        </w:tc>
        <w:tc>
          <w:tcPr>
            <w:tcW w:w="1333" w:type="dxa"/>
            <w:vMerge/>
          </w:tcPr>
          <w:p w:rsidR="00E62B11" w:rsidRPr="00E62B11" w:rsidRDefault="00E62B11">
            <w:pPr>
              <w:rPr>
                <w:sz w:val="18"/>
                <w:szCs w:val="18"/>
              </w:rPr>
            </w:pPr>
          </w:p>
        </w:tc>
        <w:tc>
          <w:tcPr>
            <w:tcW w:w="1134" w:type="dxa"/>
          </w:tcPr>
          <w:p w:rsidR="00E62B11" w:rsidRPr="00E62B11" w:rsidRDefault="00E62B11">
            <w:pPr>
              <w:pStyle w:val="ConsPlusNormal"/>
              <w:jc w:val="center"/>
              <w:rPr>
                <w:sz w:val="18"/>
                <w:szCs w:val="18"/>
              </w:rPr>
            </w:pPr>
            <w:r w:rsidRPr="00E62B11">
              <w:rPr>
                <w:sz w:val="18"/>
                <w:szCs w:val="18"/>
              </w:rPr>
              <w:t>Восстановительная стоимость</w:t>
            </w:r>
          </w:p>
        </w:tc>
        <w:tc>
          <w:tcPr>
            <w:tcW w:w="1134" w:type="dxa"/>
          </w:tcPr>
          <w:p w:rsidR="00E62B11" w:rsidRPr="00E62B11" w:rsidRDefault="00E62B11">
            <w:pPr>
              <w:pStyle w:val="ConsPlusNormal"/>
              <w:jc w:val="center"/>
              <w:rPr>
                <w:sz w:val="18"/>
                <w:szCs w:val="18"/>
              </w:rPr>
            </w:pPr>
            <w:r w:rsidRPr="00E62B11">
              <w:rPr>
                <w:sz w:val="18"/>
                <w:szCs w:val="18"/>
              </w:rPr>
              <w:t>Начисленная амортизация (износ)</w:t>
            </w:r>
          </w:p>
        </w:tc>
        <w:tc>
          <w:tcPr>
            <w:tcW w:w="1134" w:type="dxa"/>
          </w:tcPr>
          <w:p w:rsidR="00E62B11" w:rsidRPr="00E62B11" w:rsidRDefault="00E62B11">
            <w:pPr>
              <w:pStyle w:val="ConsPlusNormal"/>
              <w:jc w:val="center"/>
              <w:rPr>
                <w:sz w:val="18"/>
                <w:szCs w:val="18"/>
              </w:rPr>
            </w:pPr>
            <w:r w:rsidRPr="00E62B11">
              <w:rPr>
                <w:sz w:val="18"/>
                <w:szCs w:val="18"/>
              </w:rPr>
              <w:t>Остаточная стоимость</w:t>
            </w:r>
          </w:p>
        </w:tc>
        <w:tc>
          <w:tcPr>
            <w:tcW w:w="851" w:type="dxa"/>
          </w:tcPr>
          <w:p w:rsidR="00E62B11" w:rsidRPr="00E62B11" w:rsidRDefault="00E62B11">
            <w:pPr>
              <w:pStyle w:val="ConsPlusNormal"/>
              <w:jc w:val="center"/>
              <w:rPr>
                <w:sz w:val="18"/>
                <w:szCs w:val="18"/>
              </w:rPr>
            </w:pPr>
            <w:r w:rsidRPr="00E62B11">
              <w:rPr>
                <w:sz w:val="18"/>
                <w:szCs w:val="18"/>
              </w:rPr>
              <w:t>Восстановительная стоимость</w:t>
            </w:r>
          </w:p>
        </w:tc>
        <w:tc>
          <w:tcPr>
            <w:tcW w:w="850" w:type="dxa"/>
          </w:tcPr>
          <w:p w:rsidR="00E62B11" w:rsidRPr="00E62B11" w:rsidRDefault="00E62B11">
            <w:pPr>
              <w:pStyle w:val="ConsPlusNormal"/>
              <w:jc w:val="center"/>
              <w:rPr>
                <w:sz w:val="18"/>
                <w:szCs w:val="18"/>
              </w:rPr>
            </w:pPr>
            <w:r w:rsidRPr="00E62B11">
              <w:rPr>
                <w:sz w:val="18"/>
                <w:szCs w:val="18"/>
              </w:rPr>
              <w:t>Начисленная амортизация (износ)</w:t>
            </w:r>
          </w:p>
        </w:tc>
        <w:tc>
          <w:tcPr>
            <w:tcW w:w="851" w:type="dxa"/>
          </w:tcPr>
          <w:p w:rsidR="00E62B11" w:rsidRPr="00E62B11" w:rsidRDefault="00E62B11">
            <w:pPr>
              <w:pStyle w:val="ConsPlusNormal"/>
              <w:jc w:val="center"/>
              <w:rPr>
                <w:sz w:val="18"/>
                <w:szCs w:val="18"/>
              </w:rPr>
            </w:pPr>
            <w:r w:rsidRPr="00E62B11">
              <w:rPr>
                <w:sz w:val="18"/>
                <w:szCs w:val="18"/>
              </w:rPr>
              <w:t>Остаточная стоимость</w:t>
            </w:r>
          </w:p>
        </w:tc>
        <w:tc>
          <w:tcPr>
            <w:tcW w:w="709" w:type="dxa"/>
            <w:vMerge/>
          </w:tcPr>
          <w:p w:rsidR="00E62B11" w:rsidRPr="00E62B11" w:rsidRDefault="00E62B11">
            <w:pPr>
              <w:rPr>
                <w:sz w:val="18"/>
                <w:szCs w:val="18"/>
              </w:rPr>
            </w:pPr>
          </w:p>
        </w:tc>
        <w:tc>
          <w:tcPr>
            <w:tcW w:w="709" w:type="dxa"/>
            <w:vMerge/>
          </w:tcPr>
          <w:p w:rsidR="00E62B11" w:rsidRPr="00E62B11" w:rsidRDefault="00E62B11">
            <w:pPr>
              <w:rPr>
                <w:sz w:val="18"/>
                <w:szCs w:val="18"/>
              </w:rPr>
            </w:pPr>
          </w:p>
        </w:tc>
        <w:tc>
          <w:tcPr>
            <w:tcW w:w="567" w:type="dxa"/>
            <w:vMerge/>
          </w:tcPr>
          <w:p w:rsidR="00E62B11" w:rsidRPr="00E62B11" w:rsidRDefault="00E62B11">
            <w:pPr>
              <w:rPr>
                <w:sz w:val="18"/>
                <w:szCs w:val="18"/>
              </w:rPr>
            </w:pPr>
          </w:p>
        </w:tc>
        <w:tc>
          <w:tcPr>
            <w:tcW w:w="1134" w:type="dxa"/>
            <w:vMerge/>
          </w:tcPr>
          <w:p w:rsidR="00E62B11" w:rsidRPr="00E62B11" w:rsidRDefault="00E62B11">
            <w:pPr>
              <w:rPr>
                <w:sz w:val="18"/>
                <w:szCs w:val="18"/>
              </w:rPr>
            </w:pPr>
          </w:p>
        </w:tc>
        <w:tc>
          <w:tcPr>
            <w:tcW w:w="1134" w:type="dxa"/>
            <w:vMerge/>
          </w:tcPr>
          <w:p w:rsidR="00E62B11" w:rsidRPr="00E62B11" w:rsidRDefault="00E62B11">
            <w:pPr>
              <w:rPr>
                <w:sz w:val="18"/>
                <w:szCs w:val="18"/>
              </w:rPr>
            </w:pPr>
          </w:p>
        </w:tc>
      </w:tr>
      <w:tr w:rsidR="00E62B11" w:rsidRPr="00E62B11" w:rsidTr="00E62B11">
        <w:tc>
          <w:tcPr>
            <w:tcW w:w="510" w:type="dxa"/>
          </w:tcPr>
          <w:p w:rsidR="00E62B11" w:rsidRPr="00E62B11" w:rsidRDefault="00E62B11">
            <w:pPr>
              <w:pStyle w:val="ConsPlusNormal"/>
              <w:jc w:val="center"/>
              <w:rPr>
                <w:sz w:val="18"/>
                <w:szCs w:val="18"/>
              </w:rPr>
            </w:pPr>
            <w:r w:rsidRPr="00E62B11">
              <w:rPr>
                <w:sz w:val="18"/>
                <w:szCs w:val="18"/>
              </w:rPr>
              <w:t>1</w:t>
            </w:r>
          </w:p>
        </w:tc>
        <w:tc>
          <w:tcPr>
            <w:tcW w:w="1134" w:type="dxa"/>
          </w:tcPr>
          <w:p w:rsidR="00E62B11" w:rsidRPr="00E62B11" w:rsidRDefault="00E62B11">
            <w:pPr>
              <w:pStyle w:val="ConsPlusNormal"/>
              <w:jc w:val="center"/>
              <w:rPr>
                <w:sz w:val="18"/>
                <w:szCs w:val="18"/>
              </w:rPr>
            </w:pPr>
            <w:r w:rsidRPr="00E62B11">
              <w:rPr>
                <w:sz w:val="18"/>
                <w:szCs w:val="18"/>
              </w:rPr>
              <w:t>2</w:t>
            </w:r>
          </w:p>
        </w:tc>
        <w:tc>
          <w:tcPr>
            <w:tcW w:w="1134" w:type="dxa"/>
          </w:tcPr>
          <w:p w:rsidR="00E62B11" w:rsidRPr="00E62B11" w:rsidRDefault="00E62B11">
            <w:pPr>
              <w:pStyle w:val="ConsPlusNormal"/>
              <w:jc w:val="center"/>
              <w:rPr>
                <w:sz w:val="18"/>
                <w:szCs w:val="18"/>
              </w:rPr>
            </w:pPr>
            <w:r w:rsidRPr="00E62B11">
              <w:rPr>
                <w:sz w:val="18"/>
                <w:szCs w:val="18"/>
              </w:rPr>
              <w:t>3</w:t>
            </w:r>
          </w:p>
        </w:tc>
        <w:tc>
          <w:tcPr>
            <w:tcW w:w="1134" w:type="dxa"/>
          </w:tcPr>
          <w:p w:rsidR="00E62B11" w:rsidRPr="00E62B11" w:rsidRDefault="00E62B11">
            <w:pPr>
              <w:pStyle w:val="ConsPlusNormal"/>
              <w:jc w:val="center"/>
              <w:rPr>
                <w:sz w:val="18"/>
                <w:szCs w:val="18"/>
              </w:rPr>
            </w:pPr>
            <w:r w:rsidRPr="00E62B11">
              <w:rPr>
                <w:sz w:val="18"/>
                <w:szCs w:val="18"/>
              </w:rPr>
              <w:t>4</w:t>
            </w:r>
          </w:p>
        </w:tc>
        <w:tc>
          <w:tcPr>
            <w:tcW w:w="1333" w:type="dxa"/>
          </w:tcPr>
          <w:p w:rsidR="00E62B11" w:rsidRPr="00E62B11" w:rsidRDefault="00E62B11">
            <w:pPr>
              <w:pStyle w:val="ConsPlusNormal"/>
              <w:jc w:val="center"/>
              <w:rPr>
                <w:sz w:val="18"/>
                <w:szCs w:val="18"/>
              </w:rPr>
            </w:pPr>
            <w:r w:rsidRPr="00E62B11">
              <w:rPr>
                <w:sz w:val="18"/>
                <w:szCs w:val="18"/>
              </w:rPr>
              <w:t>5</w:t>
            </w:r>
          </w:p>
        </w:tc>
        <w:tc>
          <w:tcPr>
            <w:tcW w:w="1134" w:type="dxa"/>
          </w:tcPr>
          <w:p w:rsidR="00E62B11" w:rsidRPr="00E62B11" w:rsidRDefault="00E62B11">
            <w:pPr>
              <w:pStyle w:val="ConsPlusNormal"/>
              <w:jc w:val="center"/>
              <w:rPr>
                <w:sz w:val="18"/>
                <w:szCs w:val="18"/>
              </w:rPr>
            </w:pPr>
            <w:r w:rsidRPr="00E62B11">
              <w:rPr>
                <w:sz w:val="18"/>
                <w:szCs w:val="18"/>
              </w:rPr>
              <w:t>6</w:t>
            </w:r>
          </w:p>
        </w:tc>
        <w:tc>
          <w:tcPr>
            <w:tcW w:w="1134" w:type="dxa"/>
          </w:tcPr>
          <w:p w:rsidR="00E62B11" w:rsidRPr="00E62B11" w:rsidRDefault="00E62B11">
            <w:pPr>
              <w:pStyle w:val="ConsPlusNormal"/>
              <w:jc w:val="center"/>
              <w:rPr>
                <w:sz w:val="18"/>
                <w:szCs w:val="18"/>
              </w:rPr>
            </w:pPr>
            <w:r w:rsidRPr="00E62B11">
              <w:rPr>
                <w:sz w:val="18"/>
                <w:szCs w:val="18"/>
              </w:rPr>
              <w:t>7</w:t>
            </w:r>
          </w:p>
        </w:tc>
        <w:tc>
          <w:tcPr>
            <w:tcW w:w="1134" w:type="dxa"/>
          </w:tcPr>
          <w:p w:rsidR="00E62B11" w:rsidRPr="00E62B11" w:rsidRDefault="00E62B11">
            <w:pPr>
              <w:pStyle w:val="ConsPlusNormal"/>
              <w:jc w:val="center"/>
              <w:rPr>
                <w:sz w:val="18"/>
                <w:szCs w:val="18"/>
              </w:rPr>
            </w:pPr>
            <w:r w:rsidRPr="00E62B11">
              <w:rPr>
                <w:sz w:val="18"/>
                <w:szCs w:val="18"/>
              </w:rPr>
              <w:t>8</w:t>
            </w:r>
          </w:p>
        </w:tc>
        <w:tc>
          <w:tcPr>
            <w:tcW w:w="851" w:type="dxa"/>
          </w:tcPr>
          <w:p w:rsidR="00E62B11" w:rsidRPr="00E62B11" w:rsidRDefault="00E62B11">
            <w:pPr>
              <w:pStyle w:val="ConsPlusNormal"/>
              <w:jc w:val="center"/>
              <w:rPr>
                <w:sz w:val="18"/>
                <w:szCs w:val="18"/>
              </w:rPr>
            </w:pPr>
            <w:r w:rsidRPr="00E62B11">
              <w:rPr>
                <w:sz w:val="18"/>
                <w:szCs w:val="18"/>
              </w:rPr>
              <w:t>9</w:t>
            </w:r>
          </w:p>
        </w:tc>
        <w:tc>
          <w:tcPr>
            <w:tcW w:w="850" w:type="dxa"/>
          </w:tcPr>
          <w:p w:rsidR="00E62B11" w:rsidRPr="00E62B11" w:rsidRDefault="00E62B11">
            <w:pPr>
              <w:pStyle w:val="ConsPlusNormal"/>
              <w:jc w:val="center"/>
              <w:rPr>
                <w:sz w:val="18"/>
                <w:szCs w:val="18"/>
              </w:rPr>
            </w:pPr>
            <w:r w:rsidRPr="00E62B11">
              <w:rPr>
                <w:sz w:val="18"/>
                <w:szCs w:val="18"/>
              </w:rPr>
              <w:t>10</w:t>
            </w:r>
          </w:p>
        </w:tc>
        <w:tc>
          <w:tcPr>
            <w:tcW w:w="851" w:type="dxa"/>
          </w:tcPr>
          <w:p w:rsidR="00E62B11" w:rsidRPr="00E62B11" w:rsidRDefault="00E62B11">
            <w:pPr>
              <w:pStyle w:val="ConsPlusNormal"/>
              <w:jc w:val="center"/>
              <w:rPr>
                <w:sz w:val="18"/>
                <w:szCs w:val="18"/>
              </w:rPr>
            </w:pPr>
            <w:r w:rsidRPr="00E62B11">
              <w:rPr>
                <w:sz w:val="18"/>
                <w:szCs w:val="18"/>
              </w:rPr>
              <w:t>11</w:t>
            </w:r>
          </w:p>
        </w:tc>
        <w:tc>
          <w:tcPr>
            <w:tcW w:w="709" w:type="dxa"/>
          </w:tcPr>
          <w:p w:rsidR="00E62B11" w:rsidRPr="00E62B11" w:rsidRDefault="00E62B11">
            <w:pPr>
              <w:pStyle w:val="ConsPlusNormal"/>
              <w:jc w:val="center"/>
              <w:rPr>
                <w:sz w:val="18"/>
                <w:szCs w:val="18"/>
              </w:rPr>
            </w:pPr>
            <w:r w:rsidRPr="00E62B11">
              <w:rPr>
                <w:sz w:val="18"/>
                <w:szCs w:val="18"/>
              </w:rPr>
              <w:t>12</w:t>
            </w:r>
          </w:p>
        </w:tc>
        <w:tc>
          <w:tcPr>
            <w:tcW w:w="709" w:type="dxa"/>
          </w:tcPr>
          <w:p w:rsidR="00E62B11" w:rsidRPr="00E62B11" w:rsidRDefault="00E62B11">
            <w:pPr>
              <w:pStyle w:val="ConsPlusNormal"/>
              <w:jc w:val="center"/>
              <w:rPr>
                <w:sz w:val="18"/>
                <w:szCs w:val="18"/>
              </w:rPr>
            </w:pPr>
            <w:r w:rsidRPr="00E62B11">
              <w:rPr>
                <w:sz w:val="18"/>
                <w:szCs w:val="18"/>
              </w:rPr>
              <w:t>13</w:t>
            </w:r>
          </w:p>
        </w:tc>
        <w:tc>
          <w:tcPr>
            <w:tcW w:w="567" w:type="dxa"/>
          </w:tcPr>
          <w:p w:rsidR="00E62B11" w:rsidRPr="00E62B11" w:rsidRDefault="00E62B11">
            <w:pPr>
              <w:pStyle w:val="ConsPlusNormal"/>
              <w:jc w:val="center"/>
              <w:rPr>
                <w:sz w:val="18"/>
                <w:szCs w:val="18"/>
              </w:rPr>
            </w:pPr>
            <w:r w:rsidRPr="00E62B11">
              <w:rPr>
                <w:sz w:val="18"/>
                <w:szCs w:val="18"/>
              </w:rPr>
              <w:t>14</w:t>
            </w:r>
          </w:p>
        </w:tc>
        <w:tc>
          <w:tcPr>
            <w:tcW w:w="1134" w:type="dxa"/>
          </w:tcPr>
          <w:p w:rsidR="00E62B11" w:rsidRPr="00E62B11" w:rsidRDefault="00E62B11">
            <w:pPr>
              <w:pStyle w:val="ConsPlusNormal"/>
              <w:jc w:val="center"/>
              <w:rPr>
                <w:sz w:val="18"/>
                <w:szCs w:val="18"/>
              </w:rPr>
            </w:pPr>
            <w:r w:rsidRPr="00E62B11">
              <w:rPr>
                <w:sz w:val="18"/>
                <w:szCs w:val="18"/>
              </w:rPr>
              <w:t>15</w:t>
            </w:r>
          </w:p>
        </w:tc>
        <w:tc>
          <w:tcPr>
            <w:tcW w:w="1134" w:type="dxa"/>
          </w:tcPr>
          <w:p w:rsidR="00E62B11" w:rsidRPr="00E62B11" w:rsidRDefault="00E62B11">
            <w:pPr>
              <w:pStyle w:val="ConsPlusNormal"/>
              <w:jc w:val="center"/>
              <w:rPr>
                <w:sz w:val="18"/>
                <w:szCs w:val="18"/>
              </w:rPr>
            </w:pPr>
            <w:r w:rsidRPr="00E62B11">
              <w:rPr>
                <w:sz w:val="18"/>
                <w:szCs w:val="18"/>
              </w:rPr>
              <w:t>16</w:t>
            </w:r>
          </w:p>
        </w:tc>
      </w:tr>
      <w:tr w:rsidR="00E62B11" w:rsidRPr="00E62B11" w:rsidTr="00E62B11">
        <w:tc>
          <w:tcPr>
            <w:tcW w:w="510"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333" w:type="dxa"/>
          </w:tcPr>
          <w:p w:rsidR="00E62B11" w:rsidRPr="00E62B11" w:rsidRDefault="00E62B11">
            <w:pPr>
              <w:pStyle w:val="ConsPlusNormal"/>
              <w:rPr>
                <w:sz w:val="18"/>
                <w:szCs w:val="18"/>
              </w:rPr>
            </w:pPr>
            <w:r w:rsidRPr="00E62B11">
              <w:rPr>
                <w:sz w:val="18"/>
                <w:szCs w:val="18"/>
              </w:rPr>
              <w:t>Недвижимое имущество всего:</w:t>
            </w: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850"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567"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r>
      <w:tr w:rsidR="00E62B11" w:rsidRPr="00E62B11" w:rsidTr="00E62B11">
        <w:tc>
          <w:tcPr>
            <w:tcW w:w="510"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333" w:type="dxa"/>
          </w:tcPr>
          <w:p w:rsidR="00E62B11" w:rsidRPr="00E62B11" w:rsidRDefault="00E62B11">
            <w:pPr>
              <w:pStyle w:val="ConsPlusNormal"/>
              <w:rPr>
                <w:sz w:val="18"/>
                <w:szCs w:val="18"/>
              </w:rPr>
            </w:pPr>
            <w:r w:rsidRPr="00E62B11">
              <w:rPr>
                <w:sz w:val="18"/>
                <w:szCs w:val="18"/>
              </w:rPr>
              <w:t>В том числе:</w:t>
            </w: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850"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567"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r>
      <w:tr w:rsidR="00E62B11" w:rsidRPr="00E62B11" w:rsidTr="00E62B11">
        <w:tc>
          <w:tcPr>
            <w:tcW w:w="510"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333" w:type="dxa"/>
          </w:tcPr>
          <w:p w:rsidR="00E62B11" w:rsidRPr="00E62B11" w:rsidRDefault="00E62B11">
            <w:pPr>
              <w:pStyle w:val="ConsPlusNormal"/>
              <w:rPr>
                <w:sz w:val="18"/>
                <w:szCs w:val="18"/>
              </w:rPr>
            </w:pPr>
            <w:r w:rsidRPr="00E62B11">
              <w:rPr>
                <w:sz w:val="18"/>
                <w:szCs w:val="18"/>
              </w:rPr>
              <w:t>Здания</w:t>
            </w: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850"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567"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r>
      <w:tr w:rsidR="00E62B11" w:rsidRPr="00E62B11" w:rsidTr="00E62B11">
        <w:tc>
          <w:tcPr>
            <w:tcW w:w="510"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333" w:type="dxa"/>
          </w:tcPr>
          <w:p w:rsidR="00E62B11" w:rsidRPr="00E62B11" w:rsidRDefault="00E62B11">
            <w:pPr>
              <w:pStyle w:val="ConsPlusNormal"/>
              <w:rPr>
                <w:sz w:val="18"/>
                <w:szCs w:val="18"/>
              </w:rPr>
            </w:pPr>
            <w:r w:rsidRPr="00E62B11">
              <w:rPr>
                <w:sz w:val="18"/>
                <w:szCs w:val="18"/>
              </w:rPr>
              <w:t>Сооружения</w:t>
            </w: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850"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567"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r>
      <w:tr w:rsidR="00E62B11" w:rsidRPr="00E62B11" w:rsidTr="00E62B11">
        <w:tc>
          <w:tcPr>
            <w:tcW w:w="510"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333" w:type="dxa"/>
          </w:tcPr>
          <w:p w:rsidR="00E62B11" w:rsidRPr="00E62B11" w:rsidRDefault="00E62B11">
            <w:pPr>
              <w:pStyle w:val="ConsPlusNormal"/>
              <w:rPr>
                <w:sz w:val="18"/>
                <w:szCs w:val="18"/>
              </w:rPr>
            </w:pPr>
            <w:r w:rsidRPr="00E62B11">
              <w:rPr>
                <w:sz w:val="18"/>
                <w:szCs w:val="18"/>
              </w:rPr>
              <w:t>Движимое имущество всего:</w:t>
            </w: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850"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567"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r>
      <w:tr w:rsidR="00E62B11" w:rsidRPr="00E62B11" w:rsidTr="00E62B11">
        <w:tc>
          <w:tcPr>
            <w:tcW w:w="510"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333" w:type="dxa"/>
          </w:tcPr>
          <w:p w:rsidR="00E62B11" w:rsidRPr="00E62B11" w:rsidRDefault="00E62B11">
            <w:pPr>
              <w:pStyle w:val="ConsPlusNormal"/>
              <w:rPr>
                <w:sz w:val="18"/>
                <w:szCs w:val="18"/>
              </w:rPr>
            </w:pPr>
            <w:r w:rsidRPr="00E62B11">
              <w:rPr>
                <w:sz w:val="18"/>
                <w:szCs w:val="18"/>
              </w:rPr>
              <w:t>В том числе:</w:t>
            </w: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850"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567"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r>
      <w:tr w:rsidR="00E62B11" w:rsidRPr="00E62B11" w:rsidTr="00E62B11">
        <w:tc>
          <w:tcPr>
            <w:tcW w:w="510"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333" w:type="dxa"/>
          </w:tcPr>
          <w:p w:rsidR="00E62B11" w:rsidRPr="00E62B11" w:rsidRDefault="00E62B11">
            <w:pPr>
              <w:pStyle w:val="ConsPlusNormal"/>
              <w:rPr>
                <w:sz w:val="18"/>
                <w:szCs w:val="18"/>
              </w:rPr>
            </w:pPr>
            <w:r w:rsidRPr="00E62B11">
              <w:rPr>
                <w:sz w:val="18"/>
                <w:szCs w:val="18"/>
              </w:rPr>
              <w:t>Сооружения</w:t>
            </w: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850"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567"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r>
      <w:tr w:rsidR="00E62B11" w:rsidRPr="00E62B11" w:rsidTr="00E62B11">
        <w:tc>
          <w:tcPr>
            <w:tcW w:w="510"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333" w:type="dxa"/>
          </w:tcPr>
          <w:p w:rsidR="00E62B11" w:rsidRPr="00E62B11" w:rsidRDefault="00E62B11">
            <w:pPr>
              <w:pStyle w:val="ConsPlusNormal"/>
              <w:rPr>
                <w:sz w:val="18"/>
                <w:szCs w:val="18"/>
              </w:rPr>
            </w:pPr>
            <w:r w:rsidRPr="00E62B11">
              <w:rPr>
                <w:sz w:val="18"/>
                <w:szCs w:val="18"/>
              </w:rPr>
              <w:t>Машины и оборудование</w:t>
            </w: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850"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567"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r>
      <w:tr w:rsidR="00E62B11" w:rsidRPr="00E62B11" w:rsidTr="00E62B11">
        <w:tc>
          <w:tcPr>
            <w:tcW w:w="510"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333" w:type="dxa"/>
          </w:tcPr>
          <w:p w:rsidR="00E62B11" w:rsidRPr="00E62B11" w:rsidRDefault="00E62B11">
            <w:pPr>
              <w:pStyle w:val="ConsPlusNormal"/>
              <w:rPr>
                <w:sz w:val="18"/>
                <w:szCs w:val="18"/>
              </w:rPr>
            </w:pPr>
            <w:r w:rsidRPr="00E62B11">
              <w:rPr>
                <w:sz w:val="18"/>
                <w:szCs w:val="18"/>
              </w:rPr>
              <w:t>Транспортные средства</w:t>
            </w: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850"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567"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r>
      <w:tr w:rsidR="00E62B11" w:rsidRPr="00E62B11" w:rsidTr="00E62B11">
        <w:tc>
          <w:tcPr>
            <w:tcW w:w="510"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333" w:type="dxa"/>
          </w:tcPr>
          <w:p w:rsidR="00E62B11" w:rsidRPr="00E62B11" w:rsidRDefault="00E62B11">
            <w:pPr>
              <w:pStyle w:val="ConsPlusNormal"/>
              <w:rPr>
                <w:sz w:val="18"/>
                <w:szCs w:val="18"/>
              </w:rPr>
            </w:pPr>
            <w:r w:rsidRPr="00E62B11">
              <w:rPr>
                <w:sz w:val="18"/>
                <w:szCs w:val="18"/>
              </w:rPr>
              <w:t>Прочие</w:t>
            </w: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850"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567"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r>
      <w:tr w:rsidR="00E62B11" w:rsidRPr="00E62B11" w:rsidTr="00E62B11">
        <w:tc>
          <w:tcPr>
            <w:tcW w:w="510"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333" w:type="dxa"/>
          </w:tcPr>
          <w:p w:rsidR="00E62B11" w:rsidRPr="00E62B11" w:rsidRDefault="00E62B11">
            <w:pPr>
              <w:pStyle w:val="ConsPlusNormal"/>
              <w:rPr>
                <w:sz w:val="18"/>
                <w:szCs w:val="18"/>
              </w:rPr>
            </w:pPr>
            <w:r w:rsidRPr="00E62B11">
              <w:rPr>
                <w:sz w:val="18"/>
                <w:szCs w:val="18"/>
              </w:rPr>
              <w:t>Итого:</w:t>
            </w: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850"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567"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r>
      <w:tr w:rsidR="00E62B11" w:rsidRPr="00E62B11" w:rsidTr="00E62B11">
        <w:tc>
          <w:tcPr>
            <w:tcW w:w="510"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333" w:type="dxa"/>
          </w:tcPr>
          <w:p w:rsidR="00E62B11" w:rsidRPr="00E62B11" w:rsidRDefault="00E62B11">
            <w:pPr>
              <w:pStyle w:val="ConsPlusNormal"/>
              <w:rPr>
                <w:sz w:val="18"/>
                <w:szCs w:val="18"/>
              </w:rPr>
            </w:pPr>
            <w:r w:rsidRPr="00E62B11">
              <w:rPr>
                <w:sz w:val="18"/>
                <w:szCs w:val="18"/>
              </w:rPr>
              <w:t xml:space="preserve">Особо ценное движимое имущество всего </w:t>
            </w:r>
            <w:hyperlink w:anchor="P444" w:history="1">
              <w:r w:rsidRPr="00E62B11">
                <w:rPr>
                  <w:sz w:val="18"/>
                  <w:szCs w:val="18"/>
                </w:rPr>
                <w:t>&lt;*&gt;</w:t>
              </w:r>
            </w:hyperlink>
            <w:r w:rsidRPr="00E62B11">
              <w:rPr>
                <w:sz w:val="18"/>
                <w:szCs w:val="18"/>
              </w:rPr>
              <w:t>:</w:t>
            </w: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850"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567"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r>
      <w:tr w:rsidR="00E62B11" w:rsidRPr="00E62B11" w:rsidTr="00E62B11">
        <w:tc>
          <w:tcPr>
            <w:tcW w:w="510"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333" w:type="dxa"/>
          </w:tcPr>
          <w:p w:rsidR="00E62B11" w:rsidRPr="00E62B11" w:rsidRDefault="00E62B11">
            <w:pPr>
              <w:pStyle w:val="ConsPlusNormal"/>
              <w:rPr>
                <w:sz w:val="18"/>
                <w:szCs w:val="18"/>
              </w:rPr>
            </w:pPr>
            <w:r w:rsidRPr="00E62B11">
              <w:rPr>
                <w:sz w:val="18"/>
                <w:szCs w:val="18"/>
              </w:rPr>
              <w:t xml:space="preserve">В том числе </w:t>
            </w:r>
            <w:hyperlink w:anchor="P444" w:history="1">
              <w:r w:rsidRPr="00E62B11">
                <w:rPr>
                  <w:sz w:val="18"/>
                  <w:szCs w:val="18"/>
                </w:rPr>
                <w:t>&lt;*&gt;</w:t>
              </w:r>
            </w:hyperlink>
            <w:r w:rsidRPr="00E62B11">
              <w:rPr>
                <w:sz w:val="18"/>
                <w:szCs w:val="18"/>
              </w:rPr>
              <w:t>:</w:t>
            </w: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850"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567"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r>
      <w:tr w:rsidR="00E62B11" w:rsidRPr="00E62B11" w:rsidTr="00E62B11">
        <w:tc>
          <w:tcPr>
            <w:tcW w:w="510"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333" w:type="dxa"/>
          </w:tcPr>
          <w:p w:rsidR="00E62B11" w:rsidRPr="00E62B11" w:rsidRDefault="00E62B11">
            <w:pPr>
              <w:pStyle w:val="ConsPlusNormal"/>
              <w:rPr>
                <w:sz w:val="18"/>
                <w:szCs w:val="18"/>
              </w:rPr>
            </w:pPr>
            <w:r w:rsidRPr="00E62B11">
              <w:rPr>
                <w:sz w:val="18"/>
                <w:szCs w:val="18"/>
              </w:rPr>
              <w:t xml:space="preserve">Приобретенное за счет бюджетных средств </w:t>
            </w:r>
            <w:hyperlink w:anchor="P444" w:history="1">
              <w:r w:rsidRPr="00E62B11">
                <w:rPr>
                  <w:sz w:val="18"/>
                  <w:szCs w:val="18"/>
                </w:rPr>
                <w:t>&lt;*&gt;</w:t>
              </w:r>
            </w:hyperlink>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850"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567"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r>
      <w:tr w:rsidR="00E62B11" w:rsidRPr="00E62B11" w:rsidTr="00E62B11">
        <w:tc>
          <w:tcPr>
            <w:tcW w:w="510"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333" w:type="dxa"/>
          </w:tcPr>
          <w:p w:rsidR="00E62B11" w:rsidRPr="00E62B11" w:rsidRDefault="00E62B11">
            <w:pPr>
              <w:pStyle w:val="ConsPlusNormal"/>
              <w:rPr>
                <w:sz w:val="18"/>
                <w:szCs w:val="18"/>
              </w:rPr>
            </w:pPr>
            <w:r w:rsidRPr="00E62B11">
              <w:rPr>
                <w:sz w:val="18"/>
                <w:szCs w:val="18"/>
              </w:rPr>
              <w:t xml:space="preserve">Приобретенное за счет средств, полученных от приносящей доход деятельности </w:t>
            </w:r>
            <w:hyperlink w:anchor="P444" w:history="1">
              <w:r w:rsidRPr="00E62B11">
                <w:rPr>
                  <w:sz w:val="18"/>
                  <w:szCs w:val="18"/>
                </w:rPr>
                <w:t>&lt;*&gt;</w:t>
              </w:r>
            </w:hyperlink>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850"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567"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r>
      <w:tr w:rsidR="00E62B11" w:rsidRPr="00E62B11" w:rsidTr="00E62B11">
        <w:tc>
          <w:tcPr>
            <w:tcW w:w="510"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333" w:type="dxa"/>
          </w:tcPr>
          <w:p w:rsidR="00E62B11" w:rsidRPr="00E62B11" w:rsidRDefault="00E62B11">
            <w:pPr>
              <w:pStyle w:val="ConsPlusNormal"/>
              <w:rPr>
                <w:sz w:val="18"/>
                <w:szCs w:val="18"/>
              </w:rPr>
            </w:pPr>
            <w:r w:rsidRPr="00E62B11">
              <w:rPr>
                <w:sz w:val="18"/>
                <w:szCs w:val="18"/>
              </w:rPr>
              <w:t xml:space="preserve">Закрепленное приказами департамента имущественных отношений Администрации города Тюмени </w:t>
            </w:r>
            <w:hyperlink w:anchor="P444" w:history="1">
              <w:r w:rsidRPr="00E62B11">
                <w:rPr>
                  <w:sz w:val="18"/>
                  <w:szCs w:val="18"/>
                </w:rPr>
                <w:t>&lt;*&gt;</w:t>
              </w:r>
            </w:hyperlink>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850" w:type="dxa"/>
          </w:tcPr>
          <w:p w:rsidR="00E62B11" w:rsidRPr="00E62B11" w:rsidRDefault="00E62B11">
            <w:pPr>
              <w:pStyle w:val="ConsPlusNormal"/>
              <w:rPr>
                <w:sz w:val="18"/>
                <w:szCs w:val="18"/>
              </w:rPr>
            </w:pPr>
          </w:p>
        </w:tc>
        <w:tc>
          <w:tcPr>
            <w:tcW w:w="851"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709" w:type="dxa"/>
          </w:tcPr>
          <w:p w:rsidR="00E62B11" w:rsidRPr="00E62B11" w:rsidRDefault="00E62B11">
            <w:pPr>
              <w:pStyle w:val="ConsPlusNormal"/>
              <w:rPr>
                <w:sz w:val="18"/>
                <w:szCs w:val="18"/>
              </w:rPr>
            </w:pPr>
          </w:p>
        </w:tc>
        <w:tc>
          <w:tcPr>
            <w:tcW w:w="567"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c>
          <w:tcPr>
            <w:tcW w:w="1134" w:type="dxa"/>
          </w:tcPr>
          <w:p w:rsidR="00E62B11" w:rsidRPr="00E62B11" w:rsidRDefault="00E62B11">
            <w:pPr>
              <w:pStyle w:val="ConsPlusNormal"/>
              <w:rPr>
                <w:sz w:val="18"/>
                <w:szCs w:val="18"/>
              </w:rPr>
            </w:pPr>
          </w:p>
        </w:tc>
      </w:tr>
    </w:tbl>
    <w:p w:rsidR="00E62B11" w:rsidRPr="00E62B11" w:rsidRDefault="00E62B11">
      <w:pPr>
        <w:pStyle w:val="ConsPlusNormal"/>
        <w:jc w:val="both"/>
      </w:pPr>
    </w:p>
    <w:p w:rsidR="00E62B11" w:rsidRPr="00E62B11" w:rsidRDefault="00E62B11">
      <w:pPr>
        <w:pStyle w:val="ConsPlusNormal"/>
        <w:ind w:firstLine="540"/>
        <w:jc w:val="both"/>
      </w:pPr>
      <w:r w:rsidRPr="00E62B11">
        <w:t>--------------------------------</w:t>
      </w:r>
    </w:p>
    <w:p w:rsidR="00E62B11" w:rsidRPr="00E62B11" w:rsidRDefault="00E62B11">
      <w:pPr>
        <w:pStyle w:val="ConsPlusNormal"/>
        <w:ind w:firstLine="540"/>
        <w:jc w:val="both"/>
      </w:pPr>
      <w:bookmarkStart w:id="3" w:name="P444"/>
      <w:bookmarkEnd w:id="3"/>
      <w:r w:rsidRPr="00E62B11">
        <w:t>&lt;*&gt; - заполняется муниципальными автономными и муниципальными бюджетными учреждениями</w:t>
      </w:r>
    </w:p>
    <w:p w:rsidR="00E62B11" w:rsidRPr="00E62B11" w:rsidRDefault="00E62B11">
      <w:pPr>
        <w:pStyle w:val="ConsPlusNormal"/>
        <w:ind w:firstLine="540"/>
        <w:jc w:val="both"/>
      </w:pPr>
      <w:bookmarkStart w:id="4" w:name="P445"/>
      <w:bookmarkEnd w:id="4"/>
      <w:r w:rsidRPr="00E62B11">
        <w:t>&lt;**&gt; - заполняется при подготовке расшифровок по движению основных средств по типам имущества.</w:t>
      </w:r>
    </w:p>
    <w:p w:rsidR="00E62B11" w:rsidRPr="00E62B11" w:rsidRDefault="00E62B11">
      <w:pPr>
        <w:pStyle w:val="ConsPlusNormal"/>
        <w:ind w:firstLine="540"/>
        <w:jc w:val="both"/>
      </w:pPr>
      <w:r w:rsidRPr="00E62B11">
        <w:t xml:space="preserve">В отношении имущества, подлежащего учету в реестре муниципального имущества города Тюмени в соответствии с </w:t>
      </w:r>
      <w:hyperlink r:id="rId48" w:history="1">
        <w:r w:rsidRPr="00E62B11">
          <w:t>порядком</w:t>
        </w:r>
      </w:hyperlink>
      <w:r w:rsidRPr="00E62B11">
        <w:t xml:space="preserve"> ведения органами местного самоуправления реестров муниципального имущества, утвержденным приказом Минэкономразвития России от 30.08.2011 N 424, </w:t>
      </w:r>
      <w:hyperlink r:id="rId49" w:history="1">
        <w:r w:rsidRPr="00E62B11">
          <w:t>Положением</w:t>
        </w:r>
      </w:hyperlink>
      <w:r w:rsidRPr="00E62B11">
        <w:t xml:space="preserve"> об управлении и распоряжении имуществом, находящимся в муниципальной собственности города Тюмени, утвержденным решением Тюменской городской Думы от 27.12.2007 N 754.</w:t>
      </w:r>
    </w:p>
    <w:p w:rsidR="00E62B11" w:rsidRPr="00E62B11" w:rsidRDefault="00E62B11">
      <w:pPr>
        <w:pStyle w:val="ConsPlusNormal"/>
        <w:jc w:val="both"/>
      </w:pPr>
    </w:p>
    <w:p w:rsidR="00E62B11" w:rsidRPr="00E62B11" w:rsidRDefault="00E62B11">
      <w:pPr>
        <w:pStyle w:val="ConsPlusNormal"/>
        <w:ind w:firstLine="540"/>
        <w:jc w:val="both"/>
      </w:pPr>
      <w:r w:rsidRPr="00E62B11">
        <w:t>Руководитель муниципального учреждения, муниципального предприятия _______________________</w:t>
      </w:r>
    </w:p>
    <w:p w:rsidR="00E62B11" w:rsidRPr="00E62B11" w:rsidRDefault="00E62B11">
      <w:pPr>
        <w:pStyle w:val="ConsPlusNormal"/>
        <w:jc w:val="both"/>
      </w:pPr>
    </w:p>
    <w:p w:rsidR="00E62B11" w:rsidRPr="00E62B11" w:rsidRDefault="00E62B11">
      <w:pPr>
        <w:pStyle w:val="ConsPlusNormal"/>
        <w:ind w:firstLine="540"/>
        <w:jc w:val="both"/>
      </w:pPr>
      <w:r w:rsidRPr="00E62B11">
        <w:t>Главный бухгалтер ____________________</w:t>
      </w:r>
    </w:p>
    <w:p w:rsidR="00E62B11" w:rsidRPr="00E62B11" w:rsidRDefault="00E62B11">
      <w:pPr>
        <w:pStyle w:val="ConsPlusNormal"/>
        <w:jc w:val="both"/>
      </w:pPr>
    </w:p>
    <w:p w:rsidR="00E62B11" w:rsidRPr="00E62B11" w:rsidRDefault="00E62B11">
      <w:pPr>
        <w:pStyle w:val="ConsPlusNormal"/>
        <w:ind w:firstLine="540"/>
        <w:jc w:val="both"/>
      </w:pPr>
      <w:r w:rsidRPr="00E62B11">
        <w:t>"_____" _______________ 20___ г.</w:t>
      </w:r>
    </w:p>
    <w:p w:rsidR="00E62B11" w:rsidRPr="00E62B11" w:rsidRDefault="00E62B11">
      <w:pPr>
        <w:pStyle w:val="ConsPlusNormal"/>
        <w:jc w:val="both"/>
      </w:pPr>
    </w:p>
    <w:p w:rsidR="003E3081" w:rsidRPr="00E62B11" w:rsidRDefault="003E3081" w:rsidP="00E62B11">
      <w:bookmarkStart w:id="5" w:name="_GoBack"/>
      <w:bookmarkEnd w:id="5"/>
    </w:p>
    <w:sectPr w:rsidR="003E3081" w:rsidRPr="00E62B11" w:rsidSect="002415AB">
      <w:pgSz w:w="16838" w:h="11905"/>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969"/>
    <w:rsid w:val="00076969"/>
    <w:rsid w:val="003E3081"/>
    <w:rsid w:val="00E62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FA532F-451E-4326-B21D-92A536570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6969"/>
    <w:pPr>
      <w:autoSpaceDE w:val="0"/>
      <w:autoSpaceDN w:val="0"/>
      <w:adjustRightInd w:val="0"/>
      <w:spacing w:after="0" w:line="240" w:lineRule="auto"/>
    </w:pPr>
    <w:rPr>
      <w:rFonts w:ascii="Calibri" w:hAnsi="Calibri" w:cs="Calibri"/>
    </w:rPr>
  </w:style>
  <w:style w:type="paragraph" w:customStyle="1" w:styleId="ConsPlusTitle">
    <w:name w:val="ConsPlusTitle"/>
    <w:rsid w:val="00E62B1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62B1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69C13B30C64EF937EADD16CC38DC7AD4D6603BE88558D12E1674BB6DBR55DL" TargetMode="External"/><Relationship Id="rId18" Type="http://schemas.openxmlformats.org/officeDocument/2006/relationships/hyperlink" Target="consultantplus://offline/ref=B69C13B30C64EF937EADD16FD1E199A24A6A5EB08153864DBB374DE1840DA50F038C1AC112A70286139F1B51RD5DL" TargetMode="External"/><Relationship Id="rId26" Type="http://schemas.openxmlformats.org/officeDocument/2006/relationships/hyperlink" Target="consultantplus://offline/ref=B69C13B30C64EF937EADD16FD1E199A24A6A5EB089558647B43810EB8C54A90D048345D615EE0E87139F19R553L" TargetMode="External"/><Relationship Id="rId39" Type="http://schemas.openxmlformats.org/officeDocument/2006/relationships/hyperlink" Target="consultantplus://offline/ref=B69C13B30C64EF937EADD16FD1E199A24A6A5EB0895B8E42B53810EB8C54A90D048345D615EE0E87139F1BR559L" TargetMode="External"/><Relationship Id="rId3" Type="http://schemas.openxmlformats.org/officeDocument/2006/relationships/webSettings" Target="webSettings.xml"/><Relationship Id="rId21" Type="http://schemas.openxmlformats.org/officeDocument/2006/relationships/hyperlink" Target="consultantplus://offline/ref=B69C13B30C64EF937EADD16CC38DC7AD4D6909BF87538D12E1674BB6DBR55DL" TargetMode="External"/><Relationship Id="rId34" Type="http://schemas.openxmlformats.org/officeDocument/2006/relationships/hyperlink" Target="consultantplus://offline/ref=B69C13B30C64EF937EADD16FD1E199A24A6A5EB081538244B93B4DE1840DA50F038C1AC112A70286139F1B50RD58L" TargetMode="External"/><Relationship Id="rId42" Type="http://schemas.openxmlformats.org/officeDocument/2006/relationships/hyperlink" Target="consultantplus://offline/ref=B69C13B30C64EF937EADD16FD1E199A24A6A5EB08153864DBB374DE1840DA50F038C1AC112A70286139F1B53RD59L" TargetMode="External"/><Relationship Id="rId47" Type="http://schemas.openxmlformats.org/officeDocument/2006/relationships/hyperlink" Target="consultantplus://offline/ref=B69C13B30C64EF937EADD16FD1E199A24A6A5EB08153864DBB374DE1840DA50F038C1AC112A70286139F1B53RD5CL" TargetMode="External"/><Relationship Id="rId50" Type="http://schemas.openxmlformats.org/officeDocument/2006/relationships/fontTable" Target="fontTable.xml"/><Relationship Id="rId7" Type="http://schemas.openxmlformats.org/officeDocument/2006/relationships/hyperlink" Target="consultantplus://offline/ref=B69C13B30C64EF937EADD16FD1E199A24A6A5EB081538244B93B4DE1840DA50F038C1AC112A70286139F1B51RD5EL" TargetMode="External"/><Relationship Id="rId12" Type="http://schemas.openxmlformats.org/officeDocument/2006/relationships/hyperlink" Target="consultantplus://offline/ref=B69C13B30C64EF937EADD16CC38DC7AD4D6801B980508D12E1674BB6DBR55DL" TargetMode="External"/><Relationship Id="rId17" Type="http://schemas.openxmlformats.org/officeDocument/2006/relationships/hyperlink" Target="consultantplus://offline/ref=B69C13B30C64EF937EADD16FD1E199A24A6A5EB0895B8E42B53810EB8C54A90D048345D615EE0E87139F1BR557L" TargetMode="External"/><Relationship Id="rId25" Type="http://schemas.openxmlformats.org/officeDocument/2006/relationships/hyperlink" Target="consultantplus://offline/ref=B69C13B30C64EF937EADD16FD1E199A24A6A5EB08153844DB5314DE1840DA50F03R85CL" TargetMode="External"/><Relationship Id="rId33" Type="http://schemas.openxmlformats.org/officeDocument/2006/relationships/hyperlink" Target="consultantplus://offline/ref=B69C13B30C64EF937EADD16FD1E199A24A6A5EB081538244B93B4DE1840DA50F038C1AC112A70286139F1B50RD5AL" TargetMode="External"/><Relationship Id="rId38" Type="http://schemas.openxmlformats.org/officeDocument/2006/relationships/hyperlink" Target="consultantplus://offline/ref=B69C13B30C64EF937EADD16FD1E199A24A6A5EB0895B8E42B53810EB8C54A90D048345D615EE0E87139F1BR557L" TargetMode="External"/><Relationship Id="rId46" Type="http://schemas.openxmlformats.org/officeDocument/2006/relationships/hyperlink" Target="consultantplus://offline/ref=B69C13B30C64EF937EADD16FD1E199A24A6A5EB08153864DBB374DE1840DA50F038C1AC112A70286139F1B53RD5EL" TargetMode="External"/><Relationship Id="rId2" Type="http://schemas.openxmlformats.org/officeDocument/2006/relationships/settings" Target="settings.xml"/><Relationship Id="rId16" Type="http://schemas.openxmlformats.org/officeDocument/2006/relationships/hyperlink" Target="consultantplus://offline/ref=B69C13B30C64EF937EADD16FD1E199A24A6A5EB089568F47BE3810EB8C54A90D048345D615EE0E87139F1BR557L" TargetMode="External"/><Relationship Id="rId20" Type="http://schemas.openxmlformats.org/officeDocument/2006/relationships/hyperlink" Target="consultantplus://offline/ref=B69C13B30C64EF937EADD16CC38DC7AD4D6803BC85548D12E1674BB6DB5DA35A43CC1C9451E20A87R150L" TargetMode="External"/><Relationship Id="rId29" Type="http://schemas.openxmlformats.org/officeDocument/2006/relationships/hyperlink" Target="consultantplus://offline/ref=B69C13B30C64EF937EADD16FD1E199A24A6A5EB081538244B93B4DE1840DA50F038C1AC112A70286139F1B51RD52L" TargetMode="External"/><Relationship Id="rId41" Type="http://schemas.openxmlformats.org/officeDocument/2006/relationships/hyperlink" Target="consultantplus://offline/ref=B69C13B30C64EF937EADD16FD1E199A24A6A5EB081538240BC334DE1840DA50F038C1AC112A70286139F1B50RD5BL" TargetMode="External"/><Relationship Id="rId1" Type="http://schemas.openxmlformats.org/officeDocument/2006/relationships/styles" Target="styles.xml"/><Relationship Id="rId6" Type="http://schemas.openxmlformats.org/officeDocument/2006/relationships/hyperlink" Target="consultantplus://offline/ref=B69C13B30C64EF937EADD16FD1E199A24A6A5EB08153864DBB374DE1840DA50F038C1AC112A70286139F1B51RD5EL" TargetMode="External"/><Relationship Id="rId11" Type="http://schemas.openxmlformats.org/officeDocument/2006/relationships/hyperlink" Target="consultantplus://offline/ref=B69C13B30C64EF937EADD16CC38DC7AD4D6804B486558D12E1674BB6DBR55DL" TargetMode="External"/><Relationship Id="rId24" Type="http://schemas.openxmlformats.org/officeDocument/2006/relationships/hyperlink" Target="consultantplus://offline/ref=B69C13B30C64EF937EADD16CC38DC7AD4D6603BE88558D12E1674BB6DBR55DL" TargetMode="External"/><Relationship Id="rId32" Type="http://schemas.openxmlformats.org/officeDocument/2006/relationships/hyperlink" Target="consultantplus://offline/ref=B69C13B30C64EF937EADD16CC38DC7AD4D6603BE88558D12E1674BB6DBR55DL" TargetMode="External"/><Relationship Id="rId37" Type="http://schemas.openxmlformats.org/officeDocument/2006/relationships/hyperlink" Target="consultantplus://offline/ref=B69C13B30C64EF937EADD16FD1E199A24A6A5EB08153864DBB374DE1840DA50F038C1AC112A70286139F1B53RD5AL" TargetMode="External"/><Relationship Id="rId40" Type="http://schemas.openxmlformats.org/officeDocument/2006/relationships/hyperlink" Target="consultantplus://offline/ref=B69C13B30C64EF937EADD16CC38DC7AD4D6603BE88558D12E1674BB6DBR55DL" TargetMode="External"/><Relationship Id="rId45" Type="http://schemas.openxmlformats.org/officeDocument/2006/relationships/hyperlink" Target="consultantplus://offline/ref=B69C13B30C64EF937EADD16FD1E199A24A6A5EB081538240BC334DE1840DA50F038C1AC112A70286139F1B50RD5BL" TargetMode="External"/><Relationship Id="rId5" Type="http://schemas.openxmlformats.org/officeDocument/2006/relationships/hyperlink" Target="consultantplus://offline/ref=B69C13B30C64EF937EADD16FD1E199A24A6A5EB0895B8E42B53810EB8C54A90D048345D615EE0E87139F1BR554L" TargetMode="External"/><Relationship Id="rId15" Type="http://schemas.openxmlformats.org/officeDocument/2006/relationships/hyperlink" Target="consultantplus://offline/ref=B69C13B30C64EF937EADD16FD1E199A24A6A5EB08153844DB5314DE1840DA50F038C1AC112A70286139E1855RD5FL" TargetMode="External"/><Relationship Id="rId23" Type="http://schemas.openxmlformats.org/officeDocument/2006/relationships/hyperlink" Target="consultantplus://offline/ref=B69C13B30C64EF937EADD16CC38DC7AD4D6801B980508D12E1674BB6DBR55DL" TargetMode="External"/><Relationship Id="rId28" Type="http://schemas.openxmlformats.org/officeDocument/2006/relationships/hyperlink" Target="consultantplus://offline/ref=B69C13B30C64EF937EADD16FD1E199A24A6A5EB081538244B93B4DE1840DA50F038C1AC112A70286139F1B51RD53L" TargetMode="External"/><Relationship Id="rId36" Type="http://schemas.openxmlformats.org/officeDocument/2006/relationships/hyperlink" Target="consultantplus://offline/ref=B69C13B30C64EF937EADD16FD1E199A24A6A5EB08153864DBB374DE1840DA50F038C1AC112A70286139F1B50RD52L" TargetMode="External"/><Relationship Id="rId49" Type="http://schemas.openxmlformats.org/officeDocument/2006/relationships/hyperlink" Target="consultantplus://offline/ref=B69C13B30C64EF937EADD16FD1E199A24A6A5EB089558647B43810EB8C54A90D048345D615EE0E87139F19R553L" TargetMode="External"/><Relationship Id="rId10" Type="http://schemas.openxmlformats.org/officeDocument/2006/relationships/hyperlink" Target="consultantplus://offline/ref=B69C13B30C64EF937EADD16CC38DC7AD4D6909BF87538D12E1674BB6DBR55DL" TargetMode="External"/><Relationship Id="rId19" Type="http://schemas.openxmlformats.org/officeDocument/2006/relationships/hyperlink" Target="consultantplus://offline/ref=B69C13B30C64EF937EADD16FD1E199A24A6A5EB081538244B93B4DE1840DA50F038C1AC112A70286139F1B51RD5DL" TargetMode="External"/><Relationship Id="rId31" Type="http://schemas.openxmlformats.org/officeDocument/2006/relationships/hyperlink" Target="consultantplus://offline/ref=B69C13B30C64EF937EADD16FD1E199A24A6A5EB08153864DBB374DE1840DA50F038C1AC112A70286139F1B50RD58L" TargetMode="External"/><Relationship Id="rId44" Type="http://schemas.openxmlformats.org/officeDocument/2006/relationships/hyperlink" Target="consultantplus://offline/ref=B69C13B30C64EF937EADD16CC38DC7AD4D6603BE88558D12E1674BB6DBR55DL" TargetMode="External"/><Relationship Id="rId4" Type="http://schemas.openxmlformats.org/officeDocument/2006/relationships/hyperlink" Target="consultantplus://offline/ref=B69C13B30C64EF937EADD16FD1E199A24A6A5EB089568F47BE3810EB8C54A90D048345D615EE0E87139F1BR554L" TargetMode="External"/><Relationship Id="rId9" Type="http://schemas.openxmlformats.org/officeDocument/2006/relationships/hyperlink" Target="consultantplus://offline/ref=B69C13B30C64EF937EADD16CC38DC7AD4D6803BC85548D12E1674BB6DB5DA35A43CC1C9451E20A87R150L" TargetMode="External"/><Relationship Id="rId14" Type="http://schemas.openxmlformats.org/officeDocument/2006/relationships/hyperlink" Target="consultantplus://offline/ref=B69C13B30C64EF937EADD16FD1E199A24A6A5EB089558647B43810EB8C54A90D048345D615EE0E87139F19R553L" TargetMode="External"/><Relationship Id="rId22" Type="http://schemas.openxmlformats.org/officeDocument/2006/relationships/hyperlink" Target="consultantplus://offline/ref=B69C13B30C64EF937EADD16CC38DC7AD4D6804B486558D12E1674BB6DBR55DL" TargetMode="External"/><Relationship Id="rId27" Type="http://schemas.openxmlformats.org/officeDocument/2006/relationships/hyperlink" Target="consultantplus://offline/ref=B69C13B30C64EF937EADD16FD1E199A24A6A5EB081538244B93B4DE1840DA50F038C1AC112A70286139F1B51RD5DL" TargetMode="External"/><Relationship Id="rId30" Type="http://schemas.openxmlformats.org/officeDocument/2006/relationships/hyperlink" Target="consultantplus://offline/ref=B69C13B30C64EF937EADD16FD1E199A24A6A5EB08153864DBB374DE1840DA50F038C1AC112A70286139F1B51RD5DL" TargetMode="External"/><Relationship Id="rId35" Type="http://schemas.openxmlformats.org/officeDocument/2006/relationships/hyperlink" Target="consultantplus://offline/ref=B69C13B30C64EF937EADD16FD1E199A24A6A5EB08153864DBB374DE1840DA50F038C1AC112A70286139F1B50RD5FL" TargetMode="External"/><Relationship Id="rId43" Type="http://schemas.openxmlformats.org/officeDocument/2006/relationships/hyperlink" Target="consultantplus://offline/ref=B69C13B30C64EF937EADD16FD1E199A24A6A5EB08153864DBB374DE1840DA50F038C1AC112A70286139F1B53RD58L" TargetMode="External"/><Relationship Id="rId48" Type="http://schemas.openxmlformats.org/officeDocument/2006/relationships/hyperlink" Target="consultantplus://offline/ref=B69C13B30C64EF937EADCF62C78DC7AD4D6303B587538D12E1674BB6DB5DA35A43CC1C9451E30F86R153L" TargetMode="External"/><Relationship Id="rId8" Type="http://schemas.openxmlformats.org/officeDocument/2006/relationships/hyperlink" Target="consultantplus://offline/ref=B69C13B30C64EF937EADD16CC38DC7AD4D6804BD835A8D12E1674BB6DBR55DL"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1275</TotalTime>
  <Pages>9</Pages>
  <Words>4416</Words>
  <Characters>25174</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dc:creator>
  <cp:keywords/>
  <dc:description/>
  <cp:lastModifiedBy>URIS</cp:lastModifiedBy>
  <cp:revision>1</cp:revision>
  <dcterms:created xsi:type="dcterms:W3CDTF">2016-03-25T14:45:00Z</dcterms:created>
  <dcterms:modified xsi:type="dcterms:W3CDTF">2016-03-26T12:02:00Z</dcterms:modified>
</cp:coreProperties>
</file>